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5F" w:rsidRPr="00326217" w:rsidRDefault="00D64D5F" w:rsidP="00ED6341">
      <w:pPr>
        <w:spacing w:after="0" w:line="240" w:lineRule="auto"/>
        <w:rPr>
          <w:rFonts w:ascii="Arial" w:hAnsi="Arial" w:cs="Arial"/>
        </w:rPr>
      </w:pPr>
    </w:p>
    <w:p w:rsidR="00D64D5F" w:rsidRDefault="00D64D5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8"/>
          <w:szCs w:val="28"/>
        </w:rPr>
      </w:pPr>
    </w:p>
    <w:p w:rsidR="00CA2E26" w:rsidRPr="00326217" w:rsidRDefault="00CA2E26">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8"/>
          <w:szCs w:val="28"/>
        </w:rPr>
      </w:pPr>
    </w:p>
    <w:p w:rsidR="00D64D5F" w:rsidRPr="00326217" w:rsidRDefault="00ED30E8" w:rsidP="00FC6E3A">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8"/>
          <w:szCs w:val="28"/>
        </w:rPr>
      </w:pPr>
      <w:r>
        <w:rPr>
          <w:rFonts w:ascii="Arial" w:hAnsi="Arial" w:cs="Arial"/>
          <w:b/>
          <w:sz w:val="28"/>
          <w:szCs w:val="28"/>
        </w:rPr>
        <w:tab/>
      </w:r>
      <w:r>
        <w:rPr>
          <w:rFonts w:ascii="Arial" w:hAnsi="Arial" w:cs="Arial"/>
          <w:b/>
          <w:sz w:val="28"/>
          <w:szCs w:val="28"/>
        </w:rPr>
        <w:tab/>
      </w:r>
      <w:r>
        <w:rPr>
          <w:noProof/>
          <w:lang w:val="en-US"/>
        </w:rPr>
        <w:t xml:space="preserve">  </w:t>
      </w:r>
      <w:r>
        <w:rPr>
          <w:noProof/>
          <w:lang w:val="en-GB" w:eastAsia="en-GB"/>
        </w:rPr>
        <w:drawing>
          <wp:inline distT="0" distB="0" distL="0" distR="0" wp14:anchorId="7B84F3B0" wp14:editId="4D4EF8E2">
            <wp:extent cx="1428750" cy="1428750"/>
            <wp:effectExtent l="0" t="0" r="0" b="0"/>
            <wp:docPr id="2" name="Picture 2" descr="fintan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tans-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Arial" w:hAnsi="Arial" w:cs="Arial"/>
          <w:b/>
          <w:sz w:val="28"/>
          <w:szCs w:val="28"/>
        </w:rPr>
        <w:tab/>
      </w:r>
      <w:r w:rsidR="00CA2E26">
        <w:rPr>
          <w:rFonts w:ascii="Arial" w:hAnsi="Arial" w:cs="Arial"/>
          <w:b/>
          <w:sz w:val="28"/>
          <w:szCs w:val="28"/>
        </w:rPr>
        <w:tab/>
      </w:r>
      <w:r w:rsidR="00CA2E26">
        <w:rPr>
          <w:rFonts w:ascii="Arial" w:hAnsi="Arial" w:cs="Arial"/>
          <w:b/>
          <w:sz w:val="28"/>
          <w:szCs w:val="28"/>
        </w:rPr>
        <w:tab/>
      </w:r>
      <w:r w:rsidR="00CA2E26" w:rsidRPr="00326217">
        <w:rPr>
          <w:rFonts w:ascii="Arial" w:hAnsi="Arial" w:cs="Arial"/>
          <w:b/>
          <w:noProof/>
          <w:sz w:val="28"/>
          <w:szCs w:val="28"/>
          <w:lang w:val="en-GB" w:eastAsia="en-GB"/>
        </w:rPr>
        <w:drawing>
          <wp:inline distT="0" distB="0" distL="0" distR="0" wp14:anchorId="47812E91" wp14:editId="41E44785">
            <wp:extent cx="1427952" cy="1084580"/>
            <wp:effectExtent l="0" t="0" r="1270" b="127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rcRect l="-149" t="-382" r="-149" b="-382"/>
                    <a:stretch>
                      <a:fillRect/>
                    </a:stretch>
                  </pic:blipFill>
                  <pic:spPr bwMode="auto">
                    <a:xfrm>
                      <a:off x="0" y="0"/>
                      <a:ext cx="1678381" cy="1274790"/>
                    </a:xfrm>
                    <a:prstGeom prst="rect">
                      <a:avLst/>
                    </a:prstGeom>
                  </pic:spPr>
                </pic:pic>
              </a:graphicData>
            </a:graphic>
          </wp:inline>
        </w:drawing>
      </w:r>
      <w:r w:rsidR="00CA2E26">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D64D5F" w:rsidRPr="00326217" w:rsidRDefault="00D64D5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8"/>
          <w:szCs w:val="28"/>
        </w:rPr>
      </w:pPr>
    </w:p>
    <w:p w:rsidR="00D64D5F" w:rsidRPr="00326217" w:rsidRDefault="00D64D5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8"/>
          <w:szCs w:val="28"/>
        </w:rPr>
      </w:pPr>
    </w:p>
    <w:p w:rsidR="00D64D5F" w:rsidRPr="00326217" w:rsidRDefault="00D64D5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8"/>
          <w:szCs w:val="28"/>
        </w:rPr>
      </w:pPr>
    </w:p>
    <w:p w:rsidR="00D64D5F" w:rsidRPr="00326217" w:rsidRDefault="00D64D5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8"/>
          <w:szCs w:val="28"/>
        </w:rPr>
      </w:pPr>
    </w:p>
    <w:p w:rsidR="00D64D5F" w:rsidRPr="00326217" w:rsidRDefault="002D690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8"/>
          <w:szCs w:val="28"/>
        </w:rPr>
      </w:pPr>
      <w:r w:rsidRPr="00326217">
        <w:rPr>
          <w:rFonts w:ascii="Arial" w:hAnsi="Arial" w:cs="Arial"/>
          <w:b/>
          <w:sz w:val="28"/>
          <w:szCs w:val="28"/>
        </w:rPr>
        <w:t>Admi</w:t>
      </w:r>
      <w:r w:rsidR="000B3E1A" w:rsidRPr="00326217">
        <w:rPr>
          <w:rFonts w:ascii="Arial" w:hAnsi="Arial" w:cs="Arial"/>
          <w:b/>
          <w:sz w:val="28"/>
          <w:szCs w:val="28"/>
        </w:rPr>
        <w:t xml:space="preserve">ssion Policy of St. </w:t>
      </w:r>
      <w:proofErr w:type="spellStart"/>
      <w:r w:rsidR="000B3E1A" w:rsidRPr="00326217">
        <w:rPr>
          <w:rFonts w:ascii="Arial" w:hAnsi="Arial" w:cs="Arial"/>
          <w:b/>
          <w:sz w:val="28"/>
          <w:szCs w:val="28"/>
        </w:rPr>
        <w:t>Fintan’s</w:t>
      </w:r>
      <w:proofErr w:type="spellEnd"/>
      <w:r w:rsidR="000B3E1A" w:rsidRPr="00326217">
        <w:rPr>
          <w:rFonts w:ascii="Arial" w:hAnsi="Arial" w:cs="Arial"/>
          <w:b/>
          <w:sz w:val="28"/>
          <w:szCs w:val="28"/>
        </w:rPr>
        <w:t xml:space="preserve"> High School</w:t>
      </w:r>
    </w:p>
    <w:p w:rsidR="00D64D5F" w:rsidRPr="00326217" w:rsidRDefault="00D64D5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8"/>
          <w:szCs w:val="28"/>
        </w:rPr>
      </w:pPr>
    </w:p>
    <w:p w:rsidR="00D64D5F" w:rsidRPr="00326217" w:rsidRDefault="00D64D5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rsidR="00D64D5F" w:rsidRPr="00326217" w:rsidRDefault="002D690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326217">
        <w:rPr>
          <w:rFonts w:ascii="Arial" w:hAnsi="Arial" w:cs="Arial"/>
          <w:b/>
          <w:sz w:val="24"/>
          <w:szCs w:val="24"/>
        </w:rPr>
        <w:t>School Address:</w:t>
      </w:r>
      <w:r w:rsidR="000B3E1A" w:rsidRPr="00326217">
        <w:rPr>
          <w:rFonts w:ascii="Arial" w:hAnsi="Arial" w:cs="Arial"/>
          <w:b/>
          <w:sz w:val="24"/>
          <w:szCs w:val="24"/>
        </w:rPr>
        <w:t xml:space="preserve"> Sutton, Dublin 13. D13 HN59</w:t>
      </w:r>
    </w:p>
    <w:p w:rsidR="00D64D5F" w:rsidRPr="00326217" w:rsidRDefault="00D64D5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rsidR="00D64D5F" w:rsidRPr="00326217" w:rsidRDefault="002D690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326217">
        <w:rPr>
          <w:rFonts w:ascii="Arial" w:hAnsi="Arial" w:cs="Arial"/>
          <w:b/>
          <w:sz w:val="24"/>
          <w:szCs w:val="24"/>
        </w:rPr>
        <w:t>Roll number:</w:t>
      </w:r>
      <w:r w:rsidR="000B3E1A" w:rsidRPr="00326217">
        <w:rPr>
          <w:rFonts w:ascii="Arial" w:hAnsi="Arial" w:cs="Arial"/>
          <w:b/>
          <w:sz w:val="24"/>
          <w:szCs w:val="24"/>
        </w:rPr>
        <w:t xml:space="preserve"> 60370W</w:t>
      </w:r>
    </w:p>
    <w:p w:rsidR="00D64D5F" w:rsidRPr="00326217" w:rsidRDefault="00D64D5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rsidR="00D64D5F" w:rsidRPr="00326217" w:rsidRDefault="002D690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rPr>
      </w:pPr>
      <w:r w:rsidRPr="00326217">
        <w:rPr>
          <w:rFonts w:ascii="Arial" w:hAnsi="Arial" w:cs="Arial"/>
          <w:b/>
          <w:sz w:val="24"/>
          <w:szCs w:val="24"/>
        </w:rPr>
        <w:t>School Patron: The Edmund Rice Schools Trust.</w:t>
      </w:r>
    </w:p>
    <w:p w:rsidR="00D64D5F" w:rsidRPr="00326217" w:rsidRDefault="00D64D5F">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rsidR="00D64D5F" w:rsidRPr="00326217" w:rsidRDefault="00D64D5F">
      <w:pPr>
        <w:spacing w:after="0" w:line="240" w:lineRule="auto"/>
        <w:jc w:val="both"/>
        <w:rPr>
          <w:rFonts w:ascii="Arial" w:hAnsi="Arial" w:cs="Arial"/>
          <w:b/>
        </w:rPr>
      </w:pPr>
    </w:p>
    <w:p w:rsidR="00D64D5F" w:rsidRPr="00326217" w:rsidRDefault="00D64D5F">
      <w:pPr>
        <w:pStyle w:val="ListParagraph"/>
        <w:spacing w:after="0" w:line="240" w:lineRule="auto"/>
        <w:ind w:left="567"/>
        <w:jc w:val="both"/>
        <w:rPr>
          <w:rFonts w:ascii="Arial" w:hAnsi="Arial" w:cs="Arial"/>
          <w:b/>
          <w:sz w:val="24"/>
          <w:szCs w:val="24"/>
        </w:rPr>
      </w:pPr>
    </w:p>
    <w:p w:rsidR="00D64D5F" w:rsidRPr="00326217" w:rsidRDefault="002D690F">
      <w:pPr>
        <w:pStyle w:val="Heading2"/>
        <w:numPr>
          <w:ilvl w:val="0"/>
          <w:numId w:val="8"/>
        </w:numPr>
        <w:rPr>
          <w:rFonts w:ascii="Arial" w:eastAsiaTheme="minorEastAsia" w:hAnsi="Arial" w:cs="Arial"/>
          <w:b w:val="0"/>
          <w:color w:val="auto"/>
          <w:sz w:val="24"/>
          <w:szCs w:val="24"/>
        </w:rPr>
      </w:pPr>
      <w:r w:rsidRPr="00326217">
        <w:rPr>
          <w:rFonts w:ascii="Arial" w:eastAsiaTheme="minorEastAsia" w:hAnsi="Arial" w:cs="Arial"/>
          <w:color w:val="auto"/>
          <w:sz w:val="24"/>
          <w:szCs w:val="24"/>
        </w:rPr>
        <w:t xml:space="preserve">Introduction </w:t>
      </w:r>
    </w:p>
    <w:p w:rsidR="00D64D5F" w:rsidRPr="00326217" w:rsidRDefault="00D64D5F">
      <w:pPr>
        <w:spacing w:after="0" w:line="240" w:lineRule="auto"/>
        <w:jc w:val="both"/>
        <w:rPr>
          <w:rFonts w:ascii="Arial" w:hAnsi="Arial" w:cs="Arial"/>
        </w:rPr>
      </w:pPr>
    </w:p>
    <w:p w:rsidR="00D64D5F" w:rsidRDefault="002D690F" w:rsidP="003D5B6A">
      <w:pPr>
        <w:spacing w:after="0"/>
        <w:rPr>
          <w:rFonts w:ascii="Arial" w:hAnsi="Arial" w:cs="Arial"/>
        </w:rPr>
      </w:pPr>
      <w:r w:rsidRPr="00326217">
        <w:rPr>
          <w:rFonts w:ascii="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815204" w:rsidRDefault="00815204" w:rsidP="003D5B6A">
      <w:pPr>
        <w:spacing w:after="0"/>
        <w:rPr>
          <w:rFonts w:ascii="Arial" w:hAnsi="Arial" w:cs="Arial"/>
        </w:rPr>
      </w:pPr>
    </w:p>
    <w:p w:rsidR="00815204" w:rsidRPr="00FE5585" w:rsidRDefault="00815204" w:rsidP="00815204">
      <w:pPr>
        <w:spacing w:after="0"/>
        <w:rPr>
          <w:rFonts w:ascii="Arial" w:hAnsi="Arial" w:cs="Arial"/>
          <w:color w:val="000000" w:themeColor="text1"/>
        </w:rPr>
      </w:pPr>
      <w:r w:rsidRPr="00FE5585">
        <w:rPr>
          <w:rFonts w:ascii="Arial" w:hAnsi="Arial" w:cs="Arial"/>
          <w:color w:val="000000" w:themeColor="text1"/>
        </w:rPr>
        <w:t xml:space="preserve">St. </w:t>
      </w:r>
      <w:proofErr w:type="spellStart"/>
      <w:r w:rsidRPr="00FE5585">
        <w:rPr>
          <w:rFonts w:ascii="Arial" w:hAnsi="Arial" w:cs="Arial"/>
          <w:color w:val="000000" w:themeColor="text1"/>
        </w:rPr>
        <w:t>Fintan's</w:t>
      </w:r>
      <w:proofErr w:type="spellEnd"/>
      <w:r w:rsidRPr="00FE5585">
        <w:rPr>
          <w:rFonts w:ascii="Arial" w:hAnsi="Arial" w:cs="Arial"/>
          <w:color w:val="000000" w:themeColor="text1"/>
        </w:rPr>
        <w:t xml:space="preserve"> High School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St. </w:t>
      </w:r>
      <w:proofErr w:type="spellStart"/>
      <w:r w:rsidRPr="00FE5585">
        <w:rPr>
          <w:rFonts w:ascii="Arial" w:hAnsi="Arial" w:cs="Arial"/>
          <w:color w:val="000000" w:themeColor="text1"/>
        </w:rPr>
        <w:t>Fintan's</w:t>
      </w:r>
      <w:proofErr w:type="spellEnd"/>
      <w:r w:rsidRPr="00FE5585">
        <w:rPr>
          <w:rFonts w:ascii="Arial" w:hAnsi="Arial" w:cs="Arial"/>
          <w:color w:val="000000" w:themeColor="text1"/>
        </w:rPr>
        <w:t xml:space="preserve"> High School will comply with any direction served on the board or the patron under section 37A and 67(4</w:t>
      </w:r>
      <w:proofErr w:type="gramStart"/>
      <w:r w:rsidRPr="00FE5585">
        <w:rPr>
          <w:rFonts w:ascii="Arial" w:hAnsi="Arial" w:cs="Arial"/>
          <w:color w:val="000000" w:themeColor="text1"/>
        </w:rPr>
        <w:t>)(</w:t>
      </w:r>
      <w:proofErr w:type="gramEnd"/>
      <w:r w:rsidRPr="00FE5585">
        <w:rPr>
          <w:rFonts w:ascii="Arial" w:hAnsi="Arial" w:cs="Arial"/>
          <w:color w:val="000000" w:themeColor="text1"/>
        </w:rPr>
        <w:t>b).</w:t>
      </w:r>
    </w:p>
    <w:p w:rsidR="00D64D5F" w:rsidRPr="00326217" w:rsidRDefault="00D64D5F" w:rsidP="003D5B6A">
      <w:pPr>
        <w:spacing w:after="0"/>
        <w:rPr>
          <w:rFonts w:ascii="Arial" w:hAnsi="Arial" w:cs="Arial"/>
        </w:rPr>
      </w:pPr>
    </w:p>
    <w:p w:rsidR="00D64D5F" w:rsidRPr="00326217" w:rsidRDefault="002D690F" w:rsidP="003D5B6A">
      <w:pPr>
        <w:spacing w:after="0"/>
        <w:rPr>
          <w:rFonts w:ascii="Arial" w:hAnsi="Arial" w:cs="Arial"/>
        </w:rPr>
      </w:pPr>
      <w:r w:rsidRPr="00326217">
        <w:rPr>
          <w:rFonts w:ascii="Arial" w:hAnsi="Arial" w:cs="Arial"/>
        </w:rPr>
        <w:t>The policy was approved by the school patron on</w:t>
      </w:r>
      <w:r w:rsidR="00FE5585">
        <w:rPr>
          <w:rFonts w:ascii="Arial" w:hAnsi="Arial" w:cs="Arial"/>
        </w:rPr>
        <w:t xml:space="preserve"> 20</w:t>
      </w:r>
      <w:r w:rsidR="00FE5585" w:rsidRPr="00FE5585">
        <w:rPr>
          <w:rFonts w:ascii="Arial" w:hAnsi="Arial" w:cs="Arial"/>
          <w:vertAlign w:val="superscript"/>
        </w:rPr>
        <w:t>th</w:t>
      </w:r>
      <w:r w:rsidR="00FE5585">
        <w:rPr>
          <w:rFonts w:ascii="Arial" w:hAnsi="Arial" w:cs="Arial"/>
        </w:rPr>
        <w:t xml:space="preserve"> December 2022.</w:t>
      </w:r>
      <w:r w:rsidRPr="000F4D73">
        <w:rPr>
          <w:rFonts w:ascii="Arial" w:hAnsi="Arial" w:cs="Arial"/>
          <w:color w:val="FF0000"/>
        </w:rPr>
        <w:t xml:space="preserve">  </w:t>
      </w:r>
      <w:r w:rsidRPr="00FE5585">
        <w:rPr>
          <w:rFonts w:ascii="Arial" w:hAnsi="Arial" w:cs="Arial"/>
          <w:color w:val="000000" w:themeColor="text1"/>
        </w:rPr>
        <w:t>It</w:t>
      </w:r>
      <w:r w:rsidRPr="000F4D73">
        <w:rPr>
          <w:rFonts w:ascii="Arial" w:hAnsi="Arial" w:cs="Arial"/>
          <w:color w:val="FF0000"/>
        </w:rPr>
        <w:t xml:space="preserve"> </w:t>
      </w:r>
      <w:r w:rsidRPr="00326217">
        <w:rPr>
          <w:rFonts w:ascii="Arial" w:hAnsi="Arial" w:cs="Arial"/>
        </w:rPr>
        <w:t>is published on the school’s website and will be made available in hardcopy, on request, to any person who requests it.</w:t>
      </w:r>
    </w:p>
    <w:p w:rsidR="00D64D5F" w:rsidRPr="00326217" w:rsidRDefault="00D64D5F" w:rsidP="003D5B6A">
      <w:pPr>
        <w:spacing w:after="0"/>
        <w:rPr>
          <w:rFonts w:ascii="Arial" w:hAnsi="Arial" w:cs="Arial"/>
        </w:rPr>
      </w:pPr>
      <w:bookmarkStart w:id="0" w:name="_GoBack"/>
      <w:bookmarkEnd w:id="0"/>
    </w:p>
    <w:p w:rsidR="00D64D5F" w:rsidRPr="00326217" w:rsidRDefault="002D690F" w:rsidP="003D5B6A">
      <w:pPr>
        <w:rPr>
          <w:rFonts w:ascii="Arial" w:hAnsi="Arial" w:cs="Arial"/>
        </w:rPr>
      </w:pPr>
      <w:r w:rsidRPr="00326217">
        <w:rPr>
          <w:rFonts w:ascii="Arial" w:hAnsi="Arial" w:cs="Arial"/>
        </w:rPr>
        <w:t xml:space="preserve">The relevant dates and timelines for </w:t>
      </w:r>
      <w:r w:rsidR="000B3E1A" w:rsidRPr="00326217">
        <w:rPr>
          <w:rFonts w:ascii="Arial" w:hAnsi="Arial" w:cs="Arial"/>
        </w:rPr>
        <w:t xml:space="preserve">St. </w:t>
      </w:r>
      <w:proofErr w:type="spellStart"/>
      <w:r w:rsidR="000B3E1A" w:rsidRPr="00326217">
        <w:rPr>
          <w:rFonts w:ascii="Arial" w:hAnsi="Arial" w:cs="Arial"/>
        </w:rPr>
        <w:t>Fintan’s</w:t>
      </w:r>
      <w:proofErr w:type="spellEnd"/>
      <w:r w:rsidR="000B3E1A" w:rsidRPr="00326217">
        <w:rPr>
          <w:rFonts w:ascii="Arial" w:hAnsi="Arial" w:cs="Arial"/>
        </w:rPr>
        <w:t xml:space="preserve"> High School</w:t>
      </w:r>
      <w:r w:rsidRPr="00326217">
        <w:rPr>
          <w:rFonts w:ascii="Arial" w:hAnsi="Arial" w:cs="Arial"/>
        </w:rPr>
        <w:t xml:space="preserve"> admission process are set out in the school’s annual admission notice which is published annually on the school’s website </w:t>
      </w:r>
      <w:proofErr w:type="gramStart"/>
      <w:r w:rsidRPr="00326217">
        <w:rPr>
          <w:rFonts w:ascii="Arial" w:hAnsi="Arial" w:cs="Arial"/>
        </w:rPr>
        <w:lastRenderedPageBreak/>
        <w:t>at</w:t>
      </w:r>
      <w:proofErr w:type="gramEnd"/>
      <w:r w:rsidRPr="00326217">
        <w:rPr>
          <w:rFonts w:ascii="Arial" w:hAnsi="Arial" w:cs="Arial"/>
        </w:rPr>
        <w:t xml:space="preserve"> least one week before the commencement of the admission process for the school year concerned.</w:t>
      </w:r>
    </w:p>
    <w:p w:rsidR="00D64D5F" w:rsidRPr="00326217" w:rsidRDefault="002D690F" w:rsidP="003D5B6A">
      <w:pPr>
        <w:rPr>
          <w:rFonts w:ascii="Arial" w:hAnsi="Arial" w:cs="Arial"/>
        </w:rPr>
      </w:pPr>
      <w:r w:rsidRPr="00326217">
        <w:rPr>
          <w:rFonts w:ascii="Arial" w:hAnsi="Arial" w:cs="Arial"/>
        </w:rPr>
        <w:t>This policy must be read in conjunction with the annual admission notice for the school year concerned.</w:t>
      </w:r>
    </w:p>
    <w:p w:rsidR="00D64D5F" w:rsidRPr="00326217" w:rsidRDefault="002D690F" w:rsidP="003D5B6A">
      <w:pPr>
        <w:spacing w:after="0"/>
        <w:rPr>
          <w:rFonts w:ascii="Arial" w:hAnsi="Arial" w:cs="Arial"/>
        </w:rPr>
      </w:pPr>
      <w:r w:rsidRPr="00326217">
        <w:rPr>
          <w:rFonts w:ascii="Arial" w:hAnsi="Arial" w:cs="Arial"/>
        </w:rPr>
        <w:t>The application form for admission is published on the school’s website and will be made available in hardcopy on request to any person who requests it.</w:t>
      </w:r>
    </w:p>
    <w:p w:rsidR="00D64D5F" w:rsidRPr="00326217" w:rsidRDefault="00D64D5F">
      <w:pPr>
        <w:spacing w:after="0" w:line="240" w:lineRule="auto"/>
        <w:rPr>
          <w:rFonts w:ascii="Arial" w:hAnsi="Arial" w:cs="Arial"/>
        </w:rPr>
      </w:pPr>
    </w:p>
    <w:p w:rsidR="00D64D5F" w:rsidRPr="00326217" w:rsidRDefault="00D64D5F">
      <w:pPr>
        <w:spacing w:after="0" w:line="240" w:lineRule="auto"/>
        <w:jc w:val="both"/>
        <w:rPr>
          <w:rFonts w:ascii="Arial" w:hAnsi="Arial" w:cs="Arial"/>
        </w:rPr>
      </w:pPr>
    </w:p>
    <w:p w:rsidR="00D64D5F" w:rsidRPr="00326217" w:rsidRDefault="002D690F">
      <w:pPr>
        <w:pStyle w:val="Heading2"/>
        <w:numPr>
          <w:ilvl w:val="0"/>
          <w:numId w:val="8"/>
        </w:numPr>
        <w:rPr>
          <w:rFonts w:ascii="Arial" w:eastAsiaTheme="minorEastAsia" w:hAnsi="Arial" w:cs="Arial"/>
          <w:color w:val="auto"/>
          <w:sz w:val="24"/>
          <w:szCs w:val="24"/>
        </w:rPr>
      </w:pPr>
      <w:r w:rsidRPr="00326217">
        <w:rPr>
          <w:rFonts w:ascii="Arial" w:eastAsiaTheme="minorEastAsia" w:hAnsi="Arial" w:cs="Arial"/>
          <w:color w:val="auto"/>
          <w:sz w:val="24"/>
          <w:szCs w:val="24"/>
        </w:rPr>
        <w:t>Characteristic spirit and general objectives of the school</w:t>
      </w:r>
    </w:p>
    <w:p w:rsidR="00FD7771" w:rsidRDefault="00FD7771" w:rsidP="00FD7771"/>
    <w:tbl>
      <w:tblPr>
        <w:tblStyle w:val="TableGrid0"/>
        <w:tblW w:w="0" w:type="auto"/>
        <w:tblLook w:val="04A0" w:firstRow="1" w:lastRow="0" w:firstColumn="1" w:lastColumn="0" w:noHBand="0" w:noVBand="1"/>
      </w:tblPr>
      <w:tblGrid>
        <w:gridCol w:w="9016"/>
      </w:tblGrid>
      <w:tr w:rsidR="00326217" w:rsidRPr="00326217" w:rsidTr="00FD7771">
        <w:tc>
          <w:tcPr>
            <w:tcW w:w="9016" w:type="dxa"/>
            <w:shd w:val="clear" w:color="auto" w:fill="E7E6E6" w:themeFill="background2"/>
          </w:tcPr>
          <w:p w:rsidR="00FD7771" w:rsidRPr="00326217" w:rsidRDefault="00FD7771" w:rsidP="003D5B6A">
            <w:pPr>
              <w:spacing w:line="276" w:lineRule="auto"/>
              <w:contextualSpacing/>
              <w:jc w:val="both"/>
              <w:rPr>
                <w:rFonts w:ascii="Arial" w:hAnsi="Arial" w:cs="Arial"/>
              </w:rPr>
            </w:pPr>
          </w:p>
          <w:p w:rsidR="00FD7771" w:rsidRPr="00326217" w:rsidRDefault="000B3E1A" w:rsidP="003D5B6A">
            <w:pPr>
              <w:pStyle w:val="Default"/>
              <w:spacing w:line="276" w:lineRule="auto"/>
              <w:rPr>
                <w:rFonts w:ascii="Arial" w:hAnsi="Arial" w:cs="Arial"/>
                <w:color w:val="auto"/>
                <w:sz w:val="22"/>
                <w:szCs w:val="22"/>
              </w:rPr>
            </w:pPr>
            <w:r w:rsidRPr="00326217">
              <w:rPr>
                <w:rFonts w:ascii="Arial" w:hAnsi="Arial" w:cs="Arial"/>
                <w:color w:val="auto"/>
                <w:sz w:val="22"/>
                <w:szCs w:val="22"/>
              </w:rPr>
              <w:t xml:space="preserve">St. </w:t>
            </w:r>
            <w:proofErr w:type="spellStart"/>
            <w:r w:rsidRPr="00326217">
              <w:rPr>
                <w:rFonts w:ascii="Arial" w:hAnsi="Arial" w:cs="Arial"/>
                <w:color w:val="auto"/>
                <w:sz w:val="22"/>
                <w:szCs w:val="22"/>
              </w:rPr>
              <w:t>Fintan’s</w:t>
            </w:r>
            <w:proofErr w:type="spellEnd"/>
            <w:r w:rsidRPr="00326217">
              <w:rPr>
                <w:rFonts w:ascii="Arial" w:hAnsi="Arial" w:cs="Arial"/>
                <w:color w:val="auto"/>
                <w:sz w:val="22"/>
                <w:szCs w:val="22"/>
              </w:rPr>
              <w:t xml:space="preserve"> High School</w:t>
            </w:r>
            <w:r w:rsidR="00FD7771" w:rsidRPr="00326217">
              <w:rPr>
                <w:rFonts w:ascii="Arial" w:hAnsi="Arial" w:cs="Arial"/>
                <w:color w:val="auto"/>
                <w:sz w:val="22"/>
                <w:szCs w:val="22"/>
              </w:rPr>
              <w:t xml:space="preserve"> is a</w:t>
            </w:r>
            <w:r w:rsidRPr="00326217">
              <w:rPr>
                <w:rFonts w:ascii="Arial" w:hAnsi="Arial" w:cs="Arial"/>
                <w:color w:val="auto"/>
                <w:sz w:val="22"/>
                <w:szCs w:val="22"/>
              </w:rPr>
              <w:t xml:space="preserve">n all-boys </w:t>
            </w:r>
            <w:r w:rsidR="00FD7771" w:rsidRPr="00326217">
              <w:rPr>
                <w:rFonts w:ascii="Arial" w:hAnsi="Arial" w:cs="Arial"/>
                <w:color w:val="auto"/>
                <w:sz w:val="22"/>
                <w:szCs w:val="22"/>
              </w:rPr>
              <w:t>Catholic voluntary secondary school with a Catholic ethos under the trusteeship of the Edmund Rice Schools Trust</w:t>
            </w:r>
            <w:r w:rsidR="00EA4E90">
              <w:rPr>
                <w:rFonts w:ascii="Arial" w:hAnsi="Arial" w:cs="Arial"/>
                <w:color w:val="auto"/>
                <w:sz w:val="22"/>
                <w:szCs w:val="22"/>
              </w:rPr>
              <w:t>.</w:t>
            </w:r>
            <w:r w:rsidR="00FD7771" w:rsidRPr="00326217">
              <w:rPr>
                <w:rFonts w:ascii="Arial" w:hAnsi="Arial" w:cs="Arial"/>
                <w:color w:val="auto"/>
                <w:sz w:val="22"/>
                <w:szCs w:val="22"/>
              </w:rPr>
              <w:t xml:space="preserve"> </w:t>
            </w:r>
          </w:p>
          <w:p w:rsidR="00FD7771" w:rsidRPr="00326217" w:rsidRDefault="00FD7771" w:rsidP="003D5B6A">
            <w:pPr>
              <w:pStyle w:val="Default"/>
              <w:spacing w:line="276" w:lineRule="auto"/>
              <w:rPr>
                <w:rFonts w:ascii="Arial" w:hAnsi="Arial" w:cs="Arial"/>
                <w:color w:val="auto"/>
                <w:sz w:val="22"/>
                <w:szCs w:val="22"/>
              </w:rPr>
            </w:pPr>
            <w:r w:rsidRPr="00326217">
              <w:rPr>
                <w:rFonts w:ascii="Arial" w:hAnsi="Arial" w:cs="Arial"/>
                <w:color w:val="auto"/>
                <w:sz w:val="22"/>
                <w:szCs w:val="22"/>
              </w:rPr>
              <w:t xml:space="preserve">‘Catholic Ethos’ in the context of a Catholic voluntary secondary school means the ethos and characteristic spirit of the Roman Catholic Church, which aims at promoting: </w:t>
            </w:r>
          </w:p>
          <w:p w:rsidR="00FD7771" w:rsidRPr="00326217" w:rsidRDefault="00FD7771" w:rsidP="003D5B6A">
            <w:pPr>
              <w:pStyle w:val="Default"/>
              <w:spacing w:line="276" w:lineRule="auto"/>
              <w:rPr>
                <w:rFonts w:ascii="Arial" w:hAnsi="Arial" w:cs="Arial"/>
                <w:color w:val="auto"/>
                <w:sz w:val="22"/>
                <w:szCs w:val="22"/>
              </w:rPr>
            </w:pPr>
            <w:r w:rsidRPr="00326217">
              <w:rPr>
                <w:rFonts w:ascii="Arial" w:hAnsi="Arial" w:cs="Arial"/>
                <w:color w:val="auto"/>
                <w:sz w:val="22"/>
                <w:szCs w:val="22"/>
              </w:rPr>
              <w:t xml:space="preserve">a) the full and harmonious development of all aspects of the person of the pupil, including the intellectual, physical, cultural, moral and spiritual aspects; and </w:t>
            </w:r>
          </w:p>
          <w:p w:rsidR="00FD7771" w:rsidRPr="00326217" w:rsidRDefault="00FD7771" w:rsidP="003D5B6A">
            <w:pPr>
              <w:pStyle w:val="Default"/>
              <w:spacing w:line="276" w:lineRule="auto"/>
              <w:rPr>
                <w:rFonts w:ascii="Arial" w:hAnsi="Arial" w:cs="Arial"/>
                <w:color w:val="auto"/>
                <w:sz w:val="22"/>
                <w:szCs w:val="22"/>
              </w:rPr>
            </w:pPr>
            <w:r w:rsidRPr="00326217">
              <w:rPr>
                <w:rFonts w:ascii="Arial" w:hAnsi="Arial" w:cs="Arial"/>
                <w:color w:val="auto"/>
                <w:sz w:val="22"/>
                <w:szCs w:val="22"/>
              </w:rPr>
              <w:t xml:space="preserve">(b) a living relationship with God and with other people; and </w:t>
            </w:r>
          </w:p>
          <w:p w:rsidR="00FD7771" w:rsidRPr="00326217" w:rsidRDefault="00FD7771" w:rsidP="003D5B6A">
            <w:pPr>
              <w:pStyle w:val="Default"/>
              <w:spacing w:line="276" w:lineRule="auto"/>
              <w:rPr>
                <w:rFonts w:ascii="Arial" w:hAnsi="Arial" w:cs="Arial"/>
                <w:color w:val="auto"/>
                <w:sz w:val="22"/>
                <w:szCs w:val="22"/>
              </w:rPr>
            </w:pPr>
            <w:r w:rsidRPr="00326217">
              <w:rPr>
                <w:rFonts w:ascii="Arial" w:hAnsi="Arial" w:cs="Arial"/>
                <w:color w:val="auto"/>
                <w:sz w:val="22"/>
                <w:szCs w:val="22"/>
              </w:rPr>
              <w:t xml:space="preserve">(c) a philosophy of life inspired by belief in God and in the life, death and resurrection of Jesus; and </w:t>
            </w:r>
          </w:p>
          <w:p w:rsidR="00FD7771" w:rsidRPr="00326217" w:rsidRDefault="00FD7771" w:rsidP="003D5B6A">
            <w:pPr>
              <w:pStyle w:val="Default"/>
              <w:spacing w:line="276" w:lineRule="auto"/>
              <w:rPr>
                <w:rFonts w:ascii="Arial" w:hAnsi="Arial" w:cs="Arial"/>
                <w:color w:val="auto"/>
                <w:sz w:val="22"/>
                <w:szCs w:val="22"/>
              </w:rPr>
            </w:pPr>
            <w:r w:rsidRPr="00326217">
              <w:rPr>
                <w:rFonts w:ascii="Arial" w:hAnsi="Arial" w:cs="Arial"/>
                <w:color w:val="auto"/>
                <w:sz w:val="22"/>
                <w:szCs w:val="22"/>
              </w:rPr>
              <w:t xml:space="preserve">(d) the formation of the pupils in the Catholic faith, </w:t>
            </w:r>
          </w:p>
          <w:p w:rsidR="00FD7771" w:rsidRPr="00326217" w:rsidRDefault="00FD7771" w:rsidP="003D5B6A">
            <w:pPr>
              <w:pStyle w:val="Default"/>
              <w:spacing w:line="276" w:lineRule="auto"/>
              <w:rPr>
                <w:rFonts w:ascii="Arial" w:hAnsi="Arial" w:cs="Arial"/>
                <w:color w:val="auto"/>
                <w:sz w:val="22"/>
                <w:szCs w:val="22"/>
              </w:rPr>
            </w:pPr>
            <w:proofErr w:type="gramStart"/>
            <w:r w:rsidRPr="00326217">
              <w:rPr>
                <w:rFonts w:ascii="Arial" w:hAnsi="Arial" w:cs="Arial"/>
                <w:color w:val="auto"/>
                <w:sz w:val="22"/>
                <w:szCs w:val="22"/>
              </w:rPr>
              <w:t>and</w:t>
            </w:r>
            <w:proofErr w:type="gramEnd"/>
            <w:r w:rsidRPr="00326217">
              <w:rPr>
                <w:rFonts w:ascii="Arial" w:hAnsi="Arial" w:cs="Arial"/>
                <w:color w:val="auto"/>
                <w:sz w:val="22"/>
                <w:szCs w:val="22"/>
              </w:rPr>
              <w:t xml:space="preserve"> which school provides religious education in accordance with the doctrines, practices and traditions of the Roman Catholic Church, and/or such ethos and/or characteristic spirit as may be determined or interpreted from time to time by the Irish Episcopal Conference. </w:t>
            </w:r>
          </w:p>
          <w:p w:rsidR="00FD7771" w:rsidRPr="00326217" w:rsidRDefault="00FD7771" w:rsidP="003D5B6A">
            <w:pPr>
              <w:spacing w:line="276" w:lineRule="auto"/>
              <w:rPr>
                <w:rFonts w:ascii="Arial" w:hAnsi="Arial" w:cs="Arial"/>
                <w:sz w:val="20"/>
                <w:szCs w:val="20"/>
              </w:rPr>
            </w:pPr>
            <w:r w:rsidRPr="00326217">
              <w:rPr>
                <w:rFonts w:ascii="Arial" w:hAnsi="Arial" w:cs="Arial"/>
              </w:rPr>
              <w:t xml:space="preserve">In accordance with S.15 (2) (b) of the Education Act, 1998 the Board of Management of </w:t>
            </w:r>
            <w:r w:rsidR="000B3E1A" w:rsidRPr="00326217">
              <w:rPr>
                <w:rFonts w:ascii="Arial" w:hAnsi="Arial" w:cs="Arial"/>
              </w:rPr>
              <w:t xml:space="preserve">St. </w:t>
            </w:r>
            <w:proofErr w:type="spellStart"/>
            <w:r w:rsidR="000B3E1A" w:rsidRPr="00326217">
              <w:rPr>
                <w:rFonts w:ascii="Arial" w:hAnsi="Arial" w:cs="Arial"/>
              </w:rPr>
              <w:t>Fintan’s</w:t>
            </w:r>
            <w:proofErr w:type="spellEnd"/>
            <w:r w:rsidR="000B3E1A" w:rsidRPr="00326217">
              <w:rPr>
                <w:rFonts w:ascii="Arial" w:hAnsi="Arial" w:cs="Arial"/>
              </w:rPr>
              <w:t xml:space="preserve"> High School</w:t>
            </w:r>
            <w:r w:rsidRPr="00326217">
              <w:rPr>
                <w:rFonts w:ascii="Arial"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FD7771" w:rsidRPr="00326217" w:rsidRDefault="00FD7771" w:rsidP="003D5B6A">
            <w:pPr>
              <w:spacing w:line="276" w:lineRule="auto"/>
            </w:pPr>
          </w:p>
          <w:p w:rsidR="00FD7771" w:rsidRPr="00326217" w:rsidRDefault="00FD7771" w:rsidP="003D5B6A">
            <w:pPr>
              <w:spacing w:line="276" w:lineRule="auto"/>
            </w:pPr>
          </w:p>
          <w:p w:rsidR="00FD7771" w:rsidRPr="00326217" w:rsidRDefault="00FD7771" w:rsidP="003D5B6A">
            <w:pPr>
              <w:spacing w:line="276" w:lineRule="auto"/>
            </w:pPr>
          </w:p>
        </w:tc>
      </w:tr>
    </w:tbl>
    <w:p w:rsidR="00FD7771" w:rsidRPr="00326217" w:rsidRDefault="00FD7771" w:rsidP="003D5B6A">
      <w:pPr>
        <w:contextualSpacing/>
        <w:jc w:val="both"/>
        <w:rPr>
          <w:rFonts w:ascii="Arial" w:hAnsi="Arial" w:cs="Arial"/>
        </w:rPr>
      </w:pPr>
    </w:p>
    <w:tbl>
      <w:tblPr>
        <w:tblStyle w:val="TableGrid0"/>
        <w:tblpPr w:leftFromText="180" w:rightFromText="180" w:vertAnchor="text" w:horzAnchor="margin" w:tblpY="183"/>
        <w:tblW w:w="0" w:type="auto"/>
        <w:tblLook w:val="04A0" w:firstRow="1" w:lastRow="0" w:firstColumn="1" w:lastColumn="0" w:noHBand="0" w:noVBand="1"/>
      </w:tblPr>
      <w:tblGrid>
        <w:gridCol w:w="9242"/>
      </w:tblGrid>
      <w:tr w:rsidR="00326217" w:rsidRPr="00326217" w:rsidTr="00D331A5">
        <w:tc>
          <w:tcPr>
            <w:tcW w:w="9242" w:type="dxa"/>
            <w:tcBorders>
              <w:bottom w:val="single" w:sz="4" w:space="0" w:color="auto"/>
            </w:tcBorders>
            <w:shd w:val="clear" w:color="auto" w:fill="E7E6E6" w:themeFill="background2"/>
          </w:tcPr>
          <w:p w:rsidR="00681C21" w:rsidRPr="00326217" w:rsidRDefault="00681C21" w:rsidP="003D5B6A">
            <w:pPr>
              <w:spacing w:line="276" w:lineRule="auto"/>
              <w:rPr>
                <w:rFonts w:ascii="Arial" w:hAnsi="Arial" w:cs="Arial"/>
              </w:rPr>
            </w:pPr>
          </w:p>
          <w:p w:rsidR="00681C21" w:rsidRPr="00326217" w:rsidRDefault="00681C21" w:rsidP="003D5B6A">
            <w:pPr>
              <w:spacing w:line="276" w:lineRule="auto"/>
              <w:rPr>
                <w:rFonts w:ascii="Arial" w:hAnsi="Arial" w:cs="Arial"/>
              </w:rPr>
            </w:pPr>
            <w:r w:rsidRPr="00326217">
              <w:rPr>
                <w:rFonts w:ascii="Arial" w:hAnsi="Arial" w:cs="Arial"/>
              </w:rPr>
              <w:t xml:space="preserve">As an Edmund Rice School, St </w:t>
            </w:r>
            <w:proofErr w:type="spellStart"/>
            <w:r w:rsidRPr="00326217">
              <w:rPr>
                <w:rFonts w:ascii="Arial" w:hAnsi="Arial" w:cs="Arial"/>
              </w:rPr>
              <w:t>Fintan’s</w:t>
            </w:r>
            <w:proofErr w:type="spellEnd"/>
            <w:r w:rsidRPr="00326217">
              <w:rPr>
                <w:rFonts w:ascii="Arial" w:hAnsi="Arial" w:cs="Arial"/>
              </w:rPr>
              <w:t xml:space="preserve"> High School upholds the five Key Elements of the Edmund Rice Schools Trust Charter:</w:t>
            </w:r>
          </w:p>
          <w:p w:rsidR="00681C21" w:rsidRPr="00326217" w:rsidRDefault="00681C21" w:rsidP="003D5B6A">
            <w:pPr>
              <w:spacing w:line="276" w:lineRule="auto"/>
              <w:jc w:val="center"/>
              <w:rPr>
                <w:rFonts w:ascii="Arial" w:hAnsi="Arial" w:cs="Arial"/>
              </w:rPr>
            </w:pPr>
          </w:p>
          <w:p w:rsidR="00681C21" w:rsidRPr="00326217" w:rsidRDefault="00681C21" w:rsidP="003D5B6A">
            <w:pPr>
              <w:numPr>
                <w:ilvl w:val="0"/>
                <w:numId w:val="13"/>
              </w:numPr>
              <w:spacing w:line="276" w:lineRule="auto"/>
              <w:rPr>
                <w:rFonts w:ascii="Arial" w:hAnsi="Arial" w:cs="Arial"/>
              </w:rPr>
            </w:pPr>
            <w:r w:rsidRPr="00326217">
              <w:rPr>
                <w:rFonts w:ascii="Arial" w:hAnsi="Arial" w:cs="Arial"/>
              </w:rPr>
              <w:t>Nurturing Faith, Christian spirituality and Gospel based values;</w:t>
            </w:r>
          </w:p>
          <w:p w:rsidR="00681C21" w:rsidRPr="00326217" w:rsidRDefault="00681C21" w:rsidP="003D5B6A">
            <w:pPr>
              <w:numPr>
                <w:ilvl w:val="0"/>
                <w:numId w:val="13"/>
              </w:numPr>
              <w:spacing w:line="276" w:lineRule="auto"/>
              <w:rPr>
                <w:rFonts w:ascii="Arial" w:hAnsi="Arial" w:cs="Arial"/>
              </w:rPr>
            </w:pPr>
            <w:r w:rsidRPr="00326217">
              <w:rPr>
                <w:rFonts w:ascii="Arial" w:hAnsi="Arial" w:cs="Arial"/>
              </w:rPr>
              <w:t>Promoting partnership in the school community;</w:t>
            </w:r>
          </w:p>
          <w:p w:rsidR="00681C21" w:rsidRPr="00326217" w:rsidRDefault="00681C21" w:rsidP="003D5B6A">
            <w:pPr>
              <w:numPr>
                <w:ilvl w:val="0"/>
                <w:numId w:val="13"/>
              </w:numPr>
              <w:spacing w:line="276" w:lineRule="auto"/>
              <w:rPr>
                <w:rFonts w:ascii="Arial" w:hAnsi="Arial" w:cs="Arial"/>
              </w:rPr>
            </w:pPr>
            <w:r w:rsidRPr="00326217">
              <w:rPr>
                <w:rFonts w:ascii="Arial" w:hAnsi="Arial" w:cs="Arial"/>
              </w:rPr>
              <w:t>Excelling in teaching and learning;</w:t>
            </w:r>
          </w:p>
          <w:p w:rsidR="00681C21" w:rsidRPr="00326217" w:rsidRDefault="00681C21" w:rsidP="003D5B6A">
            <w:pPr>
              <w:numPr>
                <w:ilvl w:val="0"/>
                <w:numId w:val="13"/>
              </w:numPr>
              <w:spacing w:line="276" w:lineRule="auto"/>
              <w:rPr>
                <w:rFonts w:ascii="Arial" w:hAnsi="Arial" w:cs="Arial"/>
              </w:rPr>
            </w:pPr>
            <w:r w:rsidRPr="00326217">
              <w:rPr>
                <w:rFonts w:ascii="Arial" w:hAnsi="Arial" w:cs="Arial"/>
              </w:rPr>
              <w:t>Creating a caring school community;</w:t>
            </w:r>
          </w:p>
          <w:p w:rsidR="00681C21" w:rsidRPr="00326217" w:rsidRDefault="00681C21" w:rsidP="003D5B6A">
            <w:pPr>
              <w:numPr>
                <w:ilvl w:val="0"/>
                <w:numId w:val="13"/>
              </w:numPr>
              <w:spacing w:line="276" w:lineRule="auto"/>
              <w:rPr>
                <w:rFonts w:ascii="Arial" w:hAnsi="Arial" w:cs="Arial"/>
              </w:rPr>
            </w:pPr>
            <w:r w:rsidRPr="00326217">
              <w:rPr>
                <w:rFonts w:ascii="Arial" w:hAnsi="Arial" w:cs="Arial"/>
              </w:rPr>
              <w:t>Inspiring transformational leadership.</w:t>
            </w:r>
          </w:p>
          <w:p w:rsidR="00681C21" w:rsidRPr="00326217" w:rsidRDefault="00681C21" w:rsidP="003D5B6A">
            <w:pPr>
              <w:spacing w:line="276" w:lineRule="auto"/>
              <w:ind w:left="720"/>
              <w:rPr>
                <w:rFonts w:ascii="Arial" w:hAnsi="Arial" w:cs="Arial"/>
              </w:rPr>
            </w:pPr>
          </w:p>
          <w:p w:rsidR="00681C21" w:rsidRPr="00326217" w:rsidRDefault="00681C21" w:rsidP="003D5B6A">
            <w:pPr>
              <w:spacing w:line="276" w:lineRule="auto"/>
              <w:rPr>
                <w:rFonts w:ascii="Arial" w:hAnsi="Arial" w:cs="Arial"/>
              </w:rPr>
            </w:pPr>
          </w:p>
          <w:p w:rsidR="00681C21" w:rsidRPr="00326217" w:rsidRDefault="00681C21" w:rsidP="003D5B6A">
            <w:pPr>
              <w:spacing w:line="276" w:lineRule="auto"/>
              <w:rPr>
                <w:rFonts w:ascii="Arial" w:hAnsi="Arial" w:cs="Arial"/>
              </w:rPr>
            </w:pPr>
            <w:r w:rsidRPr="00326217">
              <w:rPr>
                <w:rFonts w:ascii="Arial" w:hAnsi="Arial" w:cs="Arial"/>
              </w:rPr>
              <w:lastRenderedPageBreak/>
              <w:t xml:space="preserve">The characteristic spirit of St. </w:t>
            </w:r>
            <w:proofErr w:type="spellStart"/>
            <w:r w:rsidRPr="00326217">
              <w:rPr>
                <w:rFonts w:ascii="Arial" w:hAnsi="Arial" w:cs="Arial"/>
              </w:rPr>
              <w:t>Fintan’s</w:t>
            </w:r>
            <w:proofErr w:type="spellEnd"/>
            <w:r w:rsidRPr="00326217">
              <w:rPr>
                <w:rFonts w:ascii="Arial" w:hAnsi="Arial" w:cs="Arial"/>
              </w:rPr>
              <w:t xml:space="preserve"> High School is reflected in the manner in which we live out our Christian ethos in the school. St. </w:t>
            </w:r>
            <w:proofErr w:type="spellStart"/>
            <w:r w:rsidRPr="00326217">
              <w:rPr>
                <w:rFonts w:ascii="Arial" w:hAnsi="Arial" w:cs="Arial"/>
              </w:rPr>
              <w:t>Fintan’s</w:t>
            </w:r>
            <w:proofErr w:type="spellEnd"/>
            <w:r w:rsidRPr="00326217">
              <w:rPr>
                <w:rFonts w:ascii="Arial" w:hAnsi="Arial" w:cs="Arial"/>
              </w:rPr>
              <w:t xml:space="preserve"> High School is</w:t>
            </w:r>
            <w:r w:rsidR="00EA4E90">
              <w:rPr>
                <w:rFonts w:ascii="Arial" w:hAnsi="Arial" w:cs="Arial"/>
              </w:rPr>
              <w:t xml:space="preserve"> a Catholic school where </w:t>
            </w:r>
            <w:r w:rsidRPr="00326217">
              <w:rPr>
                <w:rFonts w:ascii="Arial" w:hAnsi="Arial" w:cs="Arial"/>
              </w:rPr>
              <w:t xml:space="preserve">every student is valued equally and given a genuine experience of belonging. Due to the universal, non-discriminatory nature of Catholicism and the value it places on ecumenism and interfaith dialogue, St. </w:t>
            </w:r>
            <w:proofErr w:type="spellStart"/>
            <w:r w:rsidRPr="00326217">
              <w:rPr>
                <w:rFonts w:ascii="Arial" w:hAnsi="Arial" w:cs="Arial"/>
              </w:rPr>
              <w:t>Fintan’s</w:t>
            </w:r>
            <w:proofErr w:type="spellEnd"/>
            <w:r w:rsidRPr="00326217">
              <w:rPr>
                <w:rFonts w:ascii="Arial" w:hAnsi="Arial" w:cs="Arial"/>
              </w:rPr>
              <w:t xml:space="preserve"> High School is open to the admission of pupils of all faiths and none. St. </w:t>
            </w:r>
            <w:proofErr w:type="spellStart"/>
            <w:r w:rsidRPr="00326217">
              <w:rPr>
                <w:rFonts w:ascii="Arial" w:hAnsi="Arial" w:cs="Arial"/>
              </w:rPr>
              <w:t>Fintan’s</w:t>
            </w:r>
            <w:proofErr w:type="spellEnd"/>
            <w:r w:rsidRPr="00326217">
              <w:rPr>
                <w:rFonts w:ascii="Arial" w:hAnsi="Arial" w:cs="Arial"/>
              </w:rPr>
              <w:t xml:space="preserve"> High School celebrates diversity and values difference, and every student is cherished for his uniqueness and individuality. The presence of children from other denominations is seen as an enrichment of the educational experience offered by the school and as a practical expression of the commitment to inclusivity.</w:t>
            </w:r>
          </w:p>
          <w:p w:rsidR="00681C21" w:rsidRPr="00326217" w:rsidRDefault="00681C21" w:rsidP="003D5B6A">
            <w:pPr>
              <w:spacing w:line="276" w:lineRule="auto"/>
              <w:rPr>
                <w:rFonts w:ascii="Arial" w:hAnsi="Arial" w:cs="Arial"/>
              </w:rPr>
            </w:pPr>
            <w:r w:rsidRPr="00326217">
              <w:rPr>
                <w:rFonts w:ascii="Arial" w:hAnsi="Arial" w:cs="Arial"/>
              </w:rPr>
              <w:t xml:space="preserve">St. </w:t>
            </w:r>
            <w:proofErr w:type="spellStart"/>
            <w:r w:rsidRPr="00326217">
              <w:rPr>
                <w:rFonts w:ascii="Arial" w:hAnsi="Arial" w:cs="Arial"/>
              </w:rPr>
              <w:t>Fintan’s</w:t>
            </w:r>
            <w:proofErr w:type="spellEnd"/>
            <w:r w:rsidRPr="00326217">
              <w:rPr>
                <w:rFonts w:ascii="Arial" w:hAnsi="Arial" w:cs="Arial"/>
              </w:rPr>
              <w:t xml:space="preserve"> High School is committed to the moral, social and spiritual development of each student and all students are encouraged to strive for excellence in all areas of life and work and to use their talents in the service of God and of the community. Academic excellence and participation in sport and the arts are strongly fostered and encouraged.</w:t>
            </w:r>
          </w:p>
          <w:p w:rsidR="00681C21" w:rsidRPr="00326217" w:rsidRDefault="00681C21" w:rsidP="003D5B6A">
            <w:pPr>
              <w:spacing w:line="276" w:lineRule="auto"/>
              <w:rPr>
                <w:rFonts w:ascii="Arial" w:hAnsi="Arial" w:cs="Arial"/>
              </w:rPr>
            </w:pPr>
          </w:p>
          <w:p w:rsidR="00681C21" w:rsidRPr="00326217" w:rsidRDefault="00681C21" w:rsidP="003D5B6A">
            <w:pPr>
              <w:spacing w:line="276" w:lineRule="auto"/>
              <w:rPr>
                <w:rFonts w:ascii="Arial" w:hAnsi="Arial" w:cs="Arial"/>
              </w:rPr>
            </w:pPr>
            <w:r w:rsidRPr="00326217">
              <w:rPr>
                <w:rFonts w:ascii="Arial" w:hAnsi="Arial" w:cs="Arial"/>
              </w:rPr>
              <w:t>The Catholic ethos of the school is reflected in many ways.</w:t>
            </w:r>
          </w:p>
          <w:p w:rsidR="00681C21" w:rsidRPr="00326217" w:rsidRDefault="00681C21" w:rsidP="003D5B6A">
            <w:pPr>
              <w:numPr>
                <w:ilvl w:val="0"/>
                <w:numId w:val="16"/>
              </w:numPr>
              <w:spacing w:line="276" w:lineRule="auto"/>
              <w:rPr>
                <w:rFonts w:ascii="Arial" w:hAnsi="Arial" w:cs="Arial"/>
              </w:rPr>
            </w:pPr>
            <w:r w:rsidRPr="00326217">
              <w:rPr>
                <w:rFonts w:ascii="Arial" w:hAnsi="Arial" w:cs="Arial"/>
              </w:rPr>
              <w:t>The ethos of the school permeates the school day.</w:t>
            </w:r>
          </w:p>
          <w:p w:rsidR="00681C21" w:rsidRPr="00326217" w:rsidRDefault="00681C21" w:rsidP="003D5B6A">
            <w:pPr>
              <w:numPr>
                <w:ilvl w:val="0"/>
                <w:numId w:val="16"/>
              </w:numPr>
              <w:spacing w:line="276" w:lineRule="auto"/>
              <w:rPr>
                <w:rFonts w:ascii="Arial" w:hAnsi="Arial" w:cs="Arial"/>
              </w:rPr>
            </w:pPr>
            <w:r w:rsidRPr="00326217">
              <w:rPr>
                <w:rFonts w:ascii="Arial" w:hAnsi="Arial" w:cs="Arial"/>
              </w:rPr>
              <w:t xml:space="preserve">In St. </w:t>
            </w:r>
            <w:proofErr w:type="spellStart"/>
            <w:r w:rsidRPr="00326217">
              <w:rPr>
                <w:rFonts w:ascii="Arial" w:hAnsi="Arial" w:cs="Arial"/>
              </w:rPr>
              <w:t>Fintan’s</w:t>
            </w:r>
            <w:proofErr w:type="spellEnd"/>
            <w:r w:rsidRPr="00326217">
              <w:rPr>
                <w:rFonts w:ascii="Arial" w:hAnsi="Arial" w:cs="Arial"/>
              </w:rPr>
              <w:t xml:space="preserve"> High School, Religious Education is a core subject on the school curriculum and an integral part of the school, and students encounter our Gospel Values during R.E. classes.</w:t>
            </w:r>
          </w:p>
          <w:p w:rsidR="00681C21" w:rsidRPr="00326217" w:rsidRDefault="00681C21" w:rsidP="003D5B6A">
            <w:pPr>
              <w:numPr>
                <w:ilvl w:val="0"/>
                <w:numId w:val="16"/>
              </w:numPr>
              <w:spacing w:line="276" w:lineRule="auto"/>
              <w:rPr>
                <w:rFonts w:ascii="Arial" w:hAnsi="Arial" w:cs="Arial"/>
              </w:rPr>
            </w:pPr>
            <w:r w:rsidRPr="00326217">
              <w:rPr>
                <w:rFonts w:ascii="Arial" w:hAnsi="Arial" w:cs="Arial"/>
              </w:rPr>
              <w:t>Prayer and sacramental experience play an important role in our school. We celebrate together to mark key times throughout the year.</w:t>
            </w:r>
          </w:p>
          <w:p w:rsidR="00681C21" w:rsidRPr="00326217" w:rsidRDefault="00681C21" w:rsidP="003D5B6A">
            <w:pPr>
              <w:numPr>
                <w:ilvl w:val="0"/>
                <w:numId w:val="16"/>
              </w:numPr>
              <w:spacing w:line="276" w:lineRule="auto"/>
              <w:rPr>
                <w:rFonts w:ascii="Arial" w:hAnsi="Arial" w:cs="Arial"/>
              </w:rPr>
            </w:pPr>
            <w:r w:rsidRPr="00326217">
              <w:rPr>
                <w:rFonts w:ascii="Arial" w:eastAsia="Calibri" w:hAnsi="Arial" w:cs="Arial"/>
                <w:szCs w:val="24"/>
              </w:rPr>
              <w:t xml:space="preserve">Mass is celebrated </w:t>
            </w:r>
            <w:r w:rsidR="00206862" w:rsidRPr="00326217">
              <w:rPr>
                <w:rFonts w:ascii="Arial" w:eastAsia="Calibri" w:hAnsi="Arial" w:cs="Arial"/>
                <w:szCs w:val="24"/>
              </w:rPr>
              <w:t>a number of times throughout the school year to mark special occasions such as the opening of the school year and graduations, and on other occasions as deemed appropriate.</w:t>
            </w:r>
          </w:p>
          <w:p w:rsidR="00681C21" w:rsidRPr="00326217" w:rsidRDefault="00681C21" w:rsidP="003D5B6A">
            <w:pPr>
              <w:numPr>
                <w:ilvl w:val="0"/>
                <w:numId w:val="14"/>
              </w:numPr>
              <w:spacing w:line="276" w:lineRule="auto"/>
              <w:contextualSpacing/>
              <w:rPr>
                <w:rFonts w:ascii="Arial" w:eastAsia="Calibri" w:hAnsi="Arial" w:cs="Arial"/>
                <w:szCs w:val="24"/>
              </w:rPr>
            </w:pPr>
            <w:r w:rsidRPr="00326217">
              <w:rPr>
                <w:rFonts w:ascii="Arial" w:eastAsia="Calibri" w:hAnsi="Arial" w:cs="Arial"/>
                <w:szCs w:val="24"/>
              </w:rPr>
              <w:t>Our Sacred Space in the school assembly area is decorated according to the liturgical seasons and to celebrate times of special religious significance.</w:t>
            </w:r>
          </w:p>
          <w:p w:rsidR="00681C21" w:rsidRPr="00326217" w:rsidRDefault="00681C21" w:rsidP="003D5B6A">
            <w:pPr>
              <w:numPr>
                <w:ilvl w:val="0"/>
                <w:numId w:val="14"/>
              </w:numPr>
              <w:spacing w:line="276" w:lineRule="auto"/>
              <w:contextualSpacing/>
              <w:rPr>
                <w:rFonts w:ascii="Arial" w:eastAsia="Calibri" w:hAnsi="Arial" w:cs="Arial"/>
                <w:szCs w:val="24"/>
              </w:rPr>
            </w:pPr>
            <w:r w:rsidRPr="00326217">
              <w:rPr>
                <w:rFonts w:ascii="Arial" w:eastAsia="Calibri" w:hAnsi="Arial" w:cs="Arial"/>
                <w:szCs w:val="24"/>
              </w:rPr>
              <w:t>Copies of the bible are available to students for class use as well as to take home.</w:t>
            </w:r>
          </w:p>
          <w:p w:rsidR="00681C21" w:rsidRPr="00326217" w:rsidRDefault="00681C21" w:rsidP="003D5B6A">
            <w:pPr>
              <w:numPr>
                <w:ilvl w:val="0"/>
                <w:numId w:val="14"/>
              </w:numPr>
              <w:spacing w:line="276" w:lineRule="auto"/>
              <w:contextualSpacing/>
              <w:rPr>
                <w:rFonts w:ascii="Arial" w:eastAsia="Calibri" w:hAnsi="Arial" w:cs="Arial"/>
                <w:szCs w:val="24"/>
              </w:rPr>
            </w:pPr>
            <w:r w:rsidRPr="00326217">
              <w:rPr>
                <w:rFonts w:ascii="Arial" w:eastAsia="Calibri" w:hAnsi="Arial" w:cs="Arial"/>
                <w:szCs w:val="24"/>
              </w:rPr>
              <w:t>A retreat is undertaken by all Transition Year students.</w:t>
            </w:r>
          </w:p>
          <w:p w:rsidR="00681C21" w:rsidRPr="00326217" w:rsidRDefault="00681C21" w:rsidP="003D5B6A">
            <w:pPr>
              <w:numPr>
                <w:ilvl w:val="0"/>
                <w:numId w:val="14"/>
              </w:numPr>
              <w:spacing w:line="276" w:lineRule="auto"/>
              <w:contextualSpacing/>
              <w:rPr>
                <w:rFonts w:ascii="Arial" w:eastAsia="Calibri" w:hAnsi="Arial" w:cs="Arial"/>
                <w:szCs w:val="24"/>
              </w:rPr>
            </w:pPr>
            <w:r w:rsidRPr="00326217">
              <w:rPr>
                <w:rFonts w:ascii="Arial" w:eastAsia="Calibri" w:hAnsi="Arial" w:cs="Arial"/>
                <w:szCs w:val="24"/>
              </w:rPr>
              <w:t xml:space="preserve">Students participate in a number of Edmund Rice initiatives. Students are encouraged to live out the spirit of Edmund Rice by playing an active role in responding to the needs of others. </w:t>
            </w:r>
          </w:p>
          <w:p w:rsidR="00681C21" w:rsidRPr="00326217" w:rsidRDefault="00681C21" w:rsidP="003D5B6A">
            <w:pPr>
              <w:numPr>
                <w:ilvl w:val="0"/>
                <w:numId w:val="14"/>
              </w:numPr>
              <w:spacing w:line="276" w:lineRule="auto"/>
              <w:contextualSpacing/>
              <w:rPr>
                <w:rFonts w:ascii="Arial" w:eastAsia="Calibri" w:hAnsi="Arial" w:cs="Arial"/>
                <w:szCs w:val="24"/>
              </w:rPr>
            </w:pPr>
            <w:r w:rsidRPr="00326217">
              <w:rPr>
                <w:rFonts w:ascii="Arial" w:eastAsia="Calibri" w:hAnsi="Arial" w:cs="Arial"/>
                <w:szCs w:val="24"/>
              </w:rPr>
              <w:t xml:space="preserve">Charity work is an integral part of how we as a school foster a sense of care, compassion and community which characterised Jesus’ life. An awareness of social issues and action for social justice is at the forefront of our response to our ethos as an Edmund Rice School. We undertake an immersion trip to Zambia every second year to work with the children in New Sables School in </w:t>
            </w:r>
            <w:proofErr w:type="spellStart"/>
            <w:r w:rsidRPr="00326217">
              <w:rPr>
                <w:rFonts w:ascii="Arial" w:eastAsia="Calibri" w:hAnsi="Arial" w:cs="Arial"/>
                <w:szCs w:val="24"/>
              </w:rPr>
              <w:t>Kabwe</w:t>
            </w:r>
            <w:proofErr w:type="spellEnd"/>
            <w:r w:rsidRPr="00326217">
              <w:rPr>
                <w:rFonts w:ascii="Arial" w:eastAsia="Calibri" w:hAnsi="Arial" w:cs="Arial"/>
                <w:szCs w:val="24"/>
              </w:rPr>
              <w:t>. We ha</w:t>
            </w:r>
            <w:r w:rsidR="000542EA" w:rsidRPr="00326217">
              <w:rPr>
                <w:rFonts w:ascii="Arial" w:eastAsia="Calibri" w:hAnsi="Arial" w:cs="Arial"/>
                <w:szCs w:val="24"/>
              </w:rPr>
              <w:t xml:space="preserve">ve associations with many </w:t>
            </w:r>
            <w:r w:rsidRPr="00326217">
              <w:rPr>
                <w:rFonts w:ascii="Arial" w:eastAsia="Calibri" w:hAnsi="Arial" w:cs="Arial"/>
                <w:szCs w:val="24"/>
              </w:rPr>
              <w:t xml:space="preserve">charities such as St. Vincent de Paul, </w:t>
            </w:r>
            <w:proofErr w:type="spellStart"/>
            <w:r w:rsidRPr="00326217">
              <w:rPr>
                <w:rFonts w:ascii="Arial" w:eastAsia="Calibri" w:hAnsi="Arial" w:cs="Arial"/>
                <w:szCs w:val="24"/>
              </w:rPr>
              <w:t>Trócaire</w:t>
            </w:r>
            <w:proofErr w:type="spellEnd"/>
            <w:r w:rsidRPr="00326217">
              <w:rPr>
                <w:rFonts w:ascii="Arial" w:eastAsia="Calibri" w:hAnsi="Arial" w:cs="Arial"/>
                <w:szCs w:val="24"/>
              </w:rPr>
              <w:t xml:space="preserve">, GOAL, Pieta House, Donal Walsh Live Life Foundation, Focus Ireland, </w:t>
            </w:r>
            <w:proofErr w:type="spellStart"/>
            <w:r w:rsidRPr="00326217">
              <w:rPr>
                <w:rFonts w:ascii="Arial" w:eastAsia="Calibri" w:hAnsi="Arial" w:cs="Arial"/>
                <w:szCs w:val="24"/>
              </w:rPr>
              <w:t>Bóth</w:t>
            </w:r>
            <w:r w:rsidR="000542EA" w:rsidRPr="00326217">
              <w:rPr>
                <w:rFonts w:ascii="Arial" w:eastAsia="Calibri" w:hAnsi="Arial" w:cs="Arial"/>
                <w:szCs w:val="24"/>
              </w:rPr>
              <w:t>ar</w:t>
            </w:r>
            <w:proofErr w:type="spellEnd"/>
            <w:r w:rsidR="000542EA" w:rsidRPr="00326217">
              <w:rPr>
                <w:rFonts w:ascii="Arial" w:eastAsia="Calibri" w:hAnsi="Arial" w:cs="Arial"/>
                <w:szCs w:val="24"/>
              </w:rPr>
              <w:t xml:space="preserve">, and the Peter </w:t>
            </w:r>
            <w:proofErr w:type="spellStart"/>
            <w:r w:rsidR="000542EA" w:rsidRPr="00326217">
              <w:rPr>
                <w:rFonts w:ascii="Arial" w:eastAsia="Calibri" w:hAnsi="Arial" w:cs="Arial"/>
                <w:szCs w:val="24"/>
              </w:rPr>
              <w:t>McVerry</w:t>
            </w:r>
            <w:proofErr w:type="spellEnd"/>
            <w:r w:rsidR="000542EA" w:rsidRPr="00326217">
              <w:rPr>
                <w:rFonts w:ascii="Arial" w:eastAsia="Calibri" w:hAnsi="Arial" w:cs="Arial"/>
                <w:szCs w:val="24"/>
              </w:rPr>
              <w:t xml:space="preserve"> Trust, as well as other, local charities.</w:t>
            </w:r>
            <w:r w:rsidRPr="00326217">
              <w:rPr>
                <w:rFonts w:ascii="Arial" w:eastAsia="Calibri" w:hAnsi="Arial" w:cs="Arial"/>
                <w:szCs w:val="24"/>
              </w:rPr>
              <w:t xml:space="preserve"> Through working with and experiencing the work of these various charities</w:t>
            </w:r>
            <w:r w:rsidR="00112223" w:rsidRPr="00326217">
              <w:rPr>
                <w:rFonts w:ascii="Arial" w:eastAsia="Calibri" w:hAnsi="Arial" w:cs="Arial"/>
                <w:szCs w:val="24"/>
              </w:rPr>
              <w:t>,</w:t>
            </w:r>
            <w:r w:rsidRPr="00326217">
              <w:rPr>
                <w:rFonts w:ascii="Arial" w:eastAsia="Calibri" w:hAnsi="Arial" w:cs="Arial"/>
                <w:szCs w:val="24"/>
              </w:rPr>
              <w:t xml:space="preserve"> students are encouraged and challenged to become agents of social change.</w:t>
            </w:r>
          </w:p>
          <w:p w:rsidR="00681C21" w:rsidRPr="00326217" w:rsidRDefault="00681C21" w:rsidP="003D5B6A">
            <w:pPr>
              <w:numPr>
                <w:ilvl w:val="0"/>
                <w:numId w:val="14"/>
              </w:numPr>
              <w:spacing w:line="276" w:lineRule="auto"/>
              <w:contextualSpacing/>
              <w:rPr>
                <w:rFonts w:ascii="Arial" w:eastAsia="Calibri" w:hAnsi="Arial" w:cs="Arial"/>
                <w:szCs w:val="24"/>
              </w:rPr>
            </w:pPr>
            <w:r w:rsidRPr="00326217">
              <w:rPr>
                <w:rFonts w:ascii="Arial" w:eastAsia="Calibri" w:hAnsi="Arial" w:cs="Arial"/>
                <w:szCs w:val="24"/>
              </w:rPr>
              <w:t xml:space="preserve">Catholic Schools Week is celebrated each year in our school and is a time of special importance in our school calendar. </w:t>
            </w:r>
          </w:p>
          <w:p w:rsidR="00681C21" w:rsidRPr="00326217" w:rsidRDefault="00681C21" w:rsidP="003D5B6A">
            <w:pPr>
              <w:numPr>
                <w:ilvl w:val="0"/>
                <w:numId w:val="14"/>
              </w:numPr>
              <w:spacing w:line="276" w:lineRule="auto"/>
              <w:contextualSpacing/>
              <w:rPr>
                <w:rFonts w:ascii="Arial" w:eastAsia="Calibri" w:hAnsi="Arial" w:cs="Arial"/>
                <w:szCs w:val="24"/>
              </w:rPr>
            </w:pPr>
            <w:r w:rsidRPr="00326217">
              <w:rPr>
                <w:rFonts w:ascii="Arial" w:eastAsia="Calibri" w:hAnsi="Arial" w:cs="Arial"/>
                <w:szCs w:val="24"/>
              </w:rPr>
              <w:t>Edmund Rice Day is celebrated every year in May.</w:t>
            </w:r>
          </w:p>
          <w:p w:rsidR="00681C21" w:rsidRPr="00326217" w:rsidRDefault="00681C21" w:rsidP="003D5B6A">
            <w:pPr>
              <w:numPr>
                <w:ilvl w:val="0"/>
                <w:numId w:val="15"/>
              </w:numPr>
              <w:spacing w:line="276" w:lineRule="auto"/>
              <w:contextualSpacing/>
              <w:rPr>
                <w:rFonts w:ascii="Arial" w:eastAsia="Calibri" w:hAnsi="Arial" w:cs="Arial"/>
                <w:szCs w:val="24"/>
              </w:rPr>
            </w:pPr>
            <w:r w:rsidRPr="00326217">
              <w:rPr>
                <w:rFonts w:ascii="Arial" w:eastAsia="Calibri" w:hAnsi="Arial" w:cs="Arial"/>
                <w:szCs w:val="24"/>
              </w:rPr>
              <w:t>As part of living out our ethos as an Edmund Rice School we strive to foster a spirit of inclusivity in everything we do. It is our aim to embrace and celebrate diversity amongst our students. Some of the practical s</w:t>
            </w:r>
            <w:r w:rsidR="000542EA" w:rsidRPr="00326217">
              <w:rPr>
                <w:rFonts w:ascii="Arial" w:eastAsia="Calibri" w:hAnsi="Arial" w:cs="Arial"/>
                <w:szCs w:val="24"/>
              </w:rPr>
              <w:t xml:space="preserve">teps we take to achieve this include the </w:t>
            </w:r>
            <w:r w:rsidR="000542EA" w:rsidRPr="00326217">
              <w:rPr>
                <w:rFonts w:ascii="Arial" w:eastAsia="Calibri" w:hAnsi="Arial" w:cs="Arial"/>
                <w:szCs w:val="24"/>
              </w:rPr>
              <w:lastRenderedPageBreak/>
              <w:t>organisation</w:t>
            </w:r>
            <w:r w:rsidRPr="00326217">
              <w:rPr>
                <w:rFonts w:ascii="Arial" w:eastAsia="Calibri" w:hAnsi="Arial" w:cs="Arial"/>
                <w:szCs w:val="24"/>
              </w:rPr>
              <w:t xml:space="preserve"> of a cultural</w:t>
            </w:r>
            <w:r w:rsidR="000542EA" w:rsidRPr="00326217">
              <w:rPr>
                <w:rFonts w:ascii="Arial" w:eastAsia="Calibri" w:hAnsi="Arial" w:cs="Arial"/>
                <w:szCs w:val="24"/>
              </w:rPr>
              <w:t>, inclusion and</w:t>
            </w:r>
            <w:r w:rsidRPr="00326217">
              <w:rPr>
                <w:rFonts w:ascii="Arial" w:eastAsia="Calibri" w:hAnsi="Arial" w:cs="Arial"/>
                <w:szCs w:val="24"/>
              </w:rPr>
              <w:t xml:space="preserve"> diversity day, the reading of prayers in different languages during liturgies and the study of world religions.</w:t>
            </w:r>
          </w:p>
          <w:p w:rsidR="00681C21" w:rsidRPr="00326217" w:rsidRDefault="00681C21" w:rsidP="003D5B6A">
            <w:pPr>
              <w:spacing w:line="276" w:lineRule="auto"/>
              <w:rPr>
                <w:rFonts w:ascii="Arial" w:hAnsi="Arial" w:cs="Arial"/>
              </w:rPr>
            </w:pPr>
          </w:p>
        </w:tc>
      </w:tr>
    </w:tbl>
    <w:p w:rsidR="00342DC9" w:rsidRDefault="00342DC9" w:rsidP="00112223">
      <w:pPr>
        <w:pBdr>
          <w:top w:val="single" w:sz="4" w:space="1" w:color="000000"/>
        </w:pBdr>
        <w:shd w:val="clear" w:color="auto" w:fill="FFFFFF" w:themeFill="background1"/>
        <w:spacing w:line="240" w:lineRule="auto"/>
        <w:contextualSpacing/>
        <w:jc w:val="both"/>
        <w:rPr>
          <w:rFonts w:ascii="Arial" w:hAnsi="Arial" w:cs="Arial"/>
        </w:rPr>
      </w:pPr>
    </w:p>
    <w:p w:rsidR="0085096C" w:rsidRPr="00326217" w:rsidRDefault="0085096C" w:rsidP="00112223">
      <w:pPr>
        <w:pBdr>
          <w:top w:val="single" w:sz="4" w:space="1" w:color="000000"/>
        </w:pBdr>
        <w:shd w:val="clear" w:color="auto" w:fill="FFFFFF" w:themeFill="background1"/>
        <w:spacing w:line="240" w:lineRule="auto"/>
        <w:contextualSpacing/>
        <w:jc w:val="both"/>
        <w:rPr>
          <w:rFonts w:ascii="Arial" w:hAnsi="Arial" w:cs="Arial"/>
        </w:rPr>
      </w:pPr>
    </w:p>
    <w:p w:rsidR="00D64D5F" w:rsidRPr="00326217" w:rsidRDefault="002D690F">
      <w:pPr>
        <w:pStyle w:val="Heading2"/>
        <w:numPr>
          <w:ilvl w:val="0"/>
          <w:numId w:val="8"/>
        </w:numPr>
        <w:rPr>
          <w:rFonts w:ascii="Arial" w:eastAsiaTheme="minorEastAsia" w:hAnsi="Arial" w:cs="Arial"/>
          <w:b w:val="0"/>
          <w:color w:val="auto"/>
          <w:sz w:val="24"/>
          <w:szCs w:val="24"/>
        </w:rPr>
      </w:pPr>
      <w:r w:rsidRPr="00326217">
        <w:rPr>
          <w:rFonts w:ascii="Arial" w:eastAsiaTheme="minorEastAsia" w:hAnsi="Arial" w:cs="Arial"/>
          <w:color w:val="auto"/>
          <w:sz w:val="24"/>
          <w:szCs w:val="24"/>
        </w:rPr>
        <w:t xml:space="preserve">Admission Statement </w:t>
      </w:r>
    </w:p>
    <w:p w:rsidR="00D64D5F" w:rsidRPr="00326217" w:rsidRDefault="00D64D5F">
      <w:pPr>
        <w:pStyle w:val="NoSpacing"/>
        <w:rPr>
          <w:rFonts w:ascii="Arial" w:hAnsi="Arial" w:cs="Arial"/>
        </w:rPr>
      </w:pPr>
    </w:p>
    <w:p w:rsidR="00D64D5F" w:rsidRPr="00326217" w:rsidRDefault="0011083B" w:rsidP="003D5B6A">
      <w:pPr>
        <w:pStyle w:val="NoSpacing"/>
        <w:spacing w:line="276" w:lineRule="auto"/>
        <w:rPr>
          <w:rFonts w:ascii="Arial" w:hAnsi="Arial" w:cs="Arial"/>
        </w:rPr>
      </w:pPr>
      <w:r w:rsidRPr="00326217">
        <w:rPr>
          <w:rFonts w:ascii="Arial" w:hAnsi="Arial" w:cs="Arial"/>
        </w:rPr>
        <w:t xml:space="preserve">St. </w:t>
      </w:r>
      <w:proofErr w:type="spellStart"/>
      <w:r w:rsidRPr="00326217">
        <w:rPr>
          <w:rFonts w:ascii="Arial" w:hAnsi="Arial" w:cs="Arial"/>
        </w:rPr>
        <w:t>Fintan’s</w:t>
      </w:r>
      <w:proofErr w:type="spellEnd"/>
      <w:r w:rsidRPr="00326217">
        <w:rPr>
          <w:rFonts w:ascii="Arial" w:hAnsi="Arial" w:cs="Arial"/>
        </w:rPr>
        <w:t xml:space="preserve"> High School</w:t>
      </w:r>
      <w:r w:rsidR="002D690F" w:rsidRPr="00326217">
        <w:rPr>
          <w:rFonts w:ascii="Arial" w:hAnsi="Arial" w:cs="Arial"/>
        </w:rPr>
        <w:t xml:space="preserve"> will not discriminate in its admission of a student to the school on any of the following:</w:t>
      </w:r>
    </w:p>
    <w:p w:rsidR="00D64D5F" w:rsidRPr="00326217" w:rsidRDefault="00D64D5F" w:rsidP="003D5B6A">
      <w:pPr>
        <w:pStyle w:val="NoSpacing"/>
        <w:spacing w:line="276" w:lineRule="auto"/>
        <w:rPr>
          <w:rFonts w:ascii="Arial" w:hAnsi="Arial" w:cs="Arial"/>
        </w:rPr>
      </w:pPr>
    </w:p>
    <w:p w:rsidR="00D64D5F" w:rsidRPr="00326217" w:rsidRDefault="002D690F" w:rsidP="003D5B6A">
      <w:pPr>
        <w:pStyle w:val="NoSpacing"/>
        <w:numPr>
          <w:ilvl w:val="0"/>
          <w:numId w:val="3"/>
        </w:numPr>
        <w:spacing w:line="276" w:lineRule="auto"/>
        <w:rPr>
          <w:rFonts w:ascii="Arial" w:hAnsi="Arial" w:cs="Arial"/>
        </w:rPr>
      </w:pPr>
      <w:r w:rsidRPr="00326217">
        <w:rPr>
          <w:rFonts w:ascii="Arial" w:hAnsi="Arial" w:cs="Arial"/>
        </w:rPr>
        <w:t>the gender ground of the student or the applicant in respect of the student concerned,</w:t>
      </w:r>
    </w:p>
    <w:p w:rsidR="00D64D5F" w:rsidRPr="00326217" w:rsidRDefault="002D690F" w:rsidP="003D5B6A">
      <w:pPr>
        <w:pStyle w:val="NoSpacing"/>
        <w:numPr>
          <w:ilvl w:val="0"/>
          <w:numId w:val="3"/>
        </w:numPr>
        <w:spacing w:line="276" w:lineRule="auto"/>
        <w:rPr>
          <w:rFonts w:ascii="Arial" w:hAnsi="Arial" w:cs="Arial"/>
        </w:rPr>
      </w:pPr>
      <w:r w:rsidRPr="00326217">
        <w:rPr>
          <w:rFonts w:ascii="Arial" w:hAnsi="Arial" w:cs="Arial"/>
        </w:rPr>
        <w:t>the civil status ground of the student or the applicant in respect of the student concerned,</w:t>
      </w:r>
    </w:p>
    <w:p w:rsidR="00D64D5F" w:rsidRPr="00326217" w:rsidRDefault="002D690F" w:rsidP="003D5B6A">
      <w:pPr>
        <w:pStyle w:val="NoSpacing"/>
        <w:numPr>
          <w:ilvl w:val="0"/>
          <w:numId w:val="3"/>
        </w:numPr>
        <w:spacing w:line="276" w:lineRule="auto"/>
        <w:rPr>
          <w:rFonts w:ascii="Arial" w:hAnsi="Arial" w:cs="Arial"/>
        </w:rPr>
      </w:pPr>
      <w:r w:rsidRPr="00326217">
        <w:rPr>
          <w:rFonts w:ascii="Arial" w:hAnsi="Arial" w:cs="Arial"/>
        </w:rPr>
        <w:t>the family status ground of the student or the applicant in respect of the student concerned,</w:t>
      </w:r>
    </w:p>
    <w:p w:rsidR="00D64D5F" w:rsidRPr="00326217" w:rsidRDefault="002D690F" w:rsidP="003D5B6A">
      <w:pPr>
        <w:pStyle w:val="NoSpacing"/>
        <w:numPr>
          <w:ilvl w:val="0"/>
          <w:numId w:val="3"/>
        </w:numPr>
        <w:spacing w:line="276" w:lineRule="auto"/>
        <w:rPr>
          <w:rFonts w:ascii="Arial" w:hAnsi="Arial" w:cs="Arial"/>
        </w:rPr>
      </w:pPr>
      <w:r w:rsidRPr="00326217">
        <w:rPr>
          <w:rFonts w:ascii="Arial" w:hAnsi="Arial" w:cs="Arial"/>
        </w:rPr>
        <w:t>the sexual orientation ground of the student or the applicant in respect of the student concerned,</w:t>
      </w:r>
    </w:p>
    <w:p w:rsidR="00D64D5F" w:rsidRPr="00326217" w:rsidRDefault="002D690F" w:rsidP="003D5B6A">
      <w:pPr>
        <w:pStyle w:val="NoSpacing"/>
        <w:numPr>
          <w:ilvl w:val="0"/>
          <w:numId w:val="3"/>
        </w:numPr>
        <w:spacing w:line="276" w:lineRule="auto"/>
        <w:rPr>
          <w:rFonts w:ascii="Arial" w:hAnsi="Arial" w:cs="Arial"/>
        </w:rPr>
      </w:pPr>
      <w:r w:rsidRPr="00326217">
        <w:rPr>
          <w:rFonts w:ascii="Arial" w:hAnsi="Arial" w:cs="Arial"/>
        </w:rPr>
        <w:t>the religion ground of the student or the applicant in respect of the student concerned,</w:t>
      </w:r>
    </w:p>
    <w:p w:rsidR="00D64D5F" w:rsidRPr="00326217" w:rsidRDefault="002D690F" w:rsidP="003D5B6A">
      <w:pPr>
        <w:pStyle w:val="NoSpacing"/>
        <w:numPr>
          <w:ilvl w:val="0"/>
          <w:numId w:val="3"/>
        </w:numPr>
        <w:spacing w:line="276" w:lineRule="auto"/>
        <w:rPr>
          <w:rFonts w:ascii="Arial" w:hAnsi="Arial" w:cs="Arial"/>
        </w:rPr>
      </w:pPr>
      <w:r w:rsidRPr="00326217">
        <w:rPr>
          <w:rFonts w:ascii="Arial" w:hAnsi="Arial" w:cs="Arial"/>
        </w:rPr>
        <w:t>the disability ground of the student or the applicant in respect of the student concerned,</w:t>
      </w:r>
    </w:p>
    <w:p w:rsidR="00D64D5F" w:rsidRPr="00326217" w:rsidRDefault="002D690F" w:rsidP="003D5B6A">
      <w:pPr>
        <w:pStyle w:val="NoSpacing"/>
        <w:numPr>
          <w:ilvl w:val="0"/>
          <w:numId w:val="3"/>
        </w:numPr>
        <w:spacing w:line="276" w:lineRule="auto"/>
        <w:rPr>
          <w:rFonts w:ascii="Arial" w:hAnsi="Arial" w:cs="Arial"/>
        </w:rPr>
      </w:pPr>
      <w:r w:rsidRPr="00326217">
        <w:rPr>
          <w:rFonts w:ascii="Arial" w:hAnsi="Arial" w:cs="Arial"/>
        </w:rPr>
        <w:t>the ground of race of the student or the applicant in respect of the student concerned,</w:t>
      </w:r>
    </w:p>
    <w:p w:rsidR="00D64D5F" w:rsidRPr="00326217" w:rsidRDefault="002D690F" w:rsidP="003D5B6A">
      <w:pPr>
        <w:pStyle w:val="NoSpacing"/>
        <w:numPr>
          <w:ilvl w:val="0"/>
          <w:numId w:val="3"/>
        </w:numPr>
        <w:spacing w:line="276" w:lineRule="auto"/>
        <w:rPr>
          <w:rFonts w:ascii="Arial" w:hAnsi="Arial" w:cs="Arial"/>
        </w:rPr>
      </w:pPr>
      <w:r w:rsidRPr="00326217">
        <w:rPr>
          <w:rFonts w:ascii="Arial" w:hAnsi="Arial" w:cs="Arial"/>
        </w:rPr>
        <w:t xml:space="preserve">the Traveller community ground of the student or the applicant in respect of the student concerned, or </w:t>
      </w:r>
    </w:p>
    <w:p w:rsidR="00D64D5F" w:rsidRPr="00326217" w:rsidRDefault="002D690F" w:rsidP="003D5B6A">
      <w:pPr>
        <w:pStyle w:val="NoSpacing"/>
        <w:numPr>
          <w:ilvl w:val="0"/>
          <w:numId w:val="3"/>
        </w:numPr>
        <w:spacing w:line="276" w:lineRule="auto"/>
        <w:rPr>
          <w:rFonts w:ascii="Arial" w:hAnsi="Arial" w:cs="Arial"/>
        </w:rPr>
      </w:pPr>
      <w:r w:rsidRPr="00326217">
        <w:rPr>
          <w:rFonts w:ascii="Arial" w:hAnsi="Arial" w:cs="Arial"/>
        </w:rPr>
        <w:t>the ground that the student or the applicant in respect of the student concerned has special educational needs</w:t>
      </w:r>
    </w:p>
    <w:p w:rsidR="00D64D5F" w:rsidRPr="00326217" w:rsidRDefault="00D64D5F" w:rsidP="003D5B6A">
      <w:pPr>
        <w:pStyle w:val="NoSpacing"/>
        <w:spacing w:line="276" w:lineRule="auto"/>
        <w:ind w:left="360"/>
        <w:rPr>
          <w:rFonts w:ascii="Arial" w:hAnsi="Arial" w:cs="Arial"/>
        </w:rPr>
      </w:pPr>
    </w:p>
    <w:p w:rsidR="00D64D5F" w:rsidRPr="00326217" w:rsidRDefault="002D690F" w:rsidP="003D5B6A">
      <w:pPr>
        <w:spacing w:after="0"/>
        <w:jc w:val="both"/>
        <w:rPr>
          <w:rFonts w:ascii="Arial" w:hAnsi="Arial" w:cs="Arial"/>
        </w:rPr>
      </w:pPr>
      <w:r w:rsidRPr="00326217">
        <w:rPr>
          <w:rFonts w:ascii="Arial" w:hAnsi="Arial" w:cs="Arial"/>
        </w:rPr>
        <w:t>As per section 61 (3) of the Education Act 1998, ‘civil status ground’, ‘disability ground’, ‘discriminate’, ‘family status ground’, ‘gender ground’, ‘ground of race’, ‘religion ground</w:t>
      </w:r>
      <w:r w:rsidR="00326217" w:rsidRPr="00326217">
        <w:rPr>
          <w:rFonts w:ascii="Arial" w:hAnsi="Arial" w:cs="Arial"/>
        </w:rPr>
        <w:t>’, ‘</w:t>
      </w:r>
      <w:r w:rsidRPr="00326217">
        <w:rPr>
          <w:rFonts w:ascii="Arial" w:hAnsi="Arial" w:cs="Arial"/>
        </w:rPr>
        <w:t>sexual orientation ground’ and ‘Traveller community ground’ shall be construed in accordance with section 3 of the Equal Status Act 2000.</w:t>
      </w:r>
    </w:p>
    <w:p w:rsidR="00D64D5F" w:rsidRPr="00326217" w:rsidRDefault="00D64D5F">
      <w:pPr>
        <w:pStyle w:val="NoSpacing"/>
        <w:ind w:left="360"/>
        <w:rPr>
          <w:rFonts w:ascii="Arial" w:hAnsi="Arial" w:cs="Arial"/>
        </w:rPr>
      </w:pPr>
    </w:p>
    <w:p w:rsidR="00D64D5F" w:rsidRPr="00326217" w:rsidRDefault="00D64D5F">
      <w:pPr>
        <w:pStyle w:val="NoSpacing"/>
        <w:ind w:left="720"/>
        <w:rPr>
          <w:rFonts w:ascii="Arial" w:hAnsi="Arial" w:cs="Arial"/>
        </w:rPr>
      </w:pPr>
    </w:p>
    <w:tbl>
      <w:tblPr>
        <w:tblStyle w:val="TableGrid0"/>
        <w:tblW w:w="9016" w:type="dxa"/>
        <w:shd w:val="clear" w:color="auto" w:fill="F2F2F2"/>
        <w:tblLook w:val="04A0" w:firstRow="1" w:lastRow="0" w:firstColumn="1" w:lastColumn="0" w:noHBand="0" w:noVBand="1"/>
      </w:tblPr>
      <w:tblGrid>
        <w:gridCol w:w="9016"/>
      </w:tblGrid>
      <w:tr w:rsidR="00326217" w:rsidRPr="00326217">
        <w:trPr>
          <w:trHeight w:val="1979"/>
        </w:trPr>
        <w:tc>
          <w:tcPr>
            <w:tcW w:w="9016" w:type="dxa"/>
            <w:shd w:val="clear" w:color="auto" w:fill="E7E6E6" w:themeFill="background2"/>
          </w:tcPr>
          <w:p w:rsidR="00D64D5F" w:rsidRPr="00326217" w:rsidRDefault="00D64D5F">
            <w:pPr>
              <w:jc w:val="both"/>
              <w:rPr>
                <w:rFonts w:ascii="Arial" w:hAnsi="Arial" w:cs="Arial"/>
              </w:rPr>
            </w:pPr>
          </w:p>
          <w:p w:rsidR="00D64D5F" w:rsidRPr="00326217" w:rsidRDefault="0011083B" w:rsidP="00ED6341">
            <w:pPr>
              <w:spacing w:line="276" w:lineRule="auto"/>
              <w:jc w:val="both"/>
              <w:rPr>
                <w:rFonts w:ascii="Arial" w:hAnsi="Arial" w:cs="Arial"/>
              </w:rPr>
            </w:pPr>
            <w:r w:rsidRPr="00326217">
              <w:rPr>
                <w:rFonts w:ascii="Arial" w:hAnsi="Arial" w:cs="Arial"/>
              </w:rPr>
              <w:t xml:space="preserve">St. </w:t>
            </w:r>
            <w:proofErr w:type="spellStart"/>
            <w:r w:rsidRPr="00326217">
              <w:rPr>
                <w:rFonts w:ascii="Arial" w:hAnsi="Arial" w:cs="Arial"/>
              </w:rPr>
              <w:t>Fintan’s</w:t>
            </w:r>
            <w:proofErr w:type="spellEnd"/>
            <w:r w:rsidRPr="00326217">
              <w:rPr>
                <w:rFonts w:ascii="Arial" w:hAnsi="Arial" w:cs="Arial"/>
              </w:rPr>
              <w:t xml:space="preserve"> High School is an all-boys </w:t>
            </w:r>
            <w:r w:rsidR="002D690F" w:rsidRPr="00326217">
              <w:rPr>
                <w:rFonts w:ascii="Arial" w:hAnsi="Arial" w:cs="Arial"/>
              </w:rPr>
              <w:t>school and does not discriminate where</w:t>
            </w:r>
            <w:r w:rsidRPr="00326217">
              <w:rPr>
                <w:rFonts w:ascii="Arial" w:hAnsi="Arial" w:cs="Arial"/>
              </w:rPr>
              <w:t xml:space="preserve"> it</w:t>
            </w:r>
            <w:r w:rsidR="00F417B4" w:rsidRPr="00326217">
              <w:rPr>
                <w:rFonts w:ascii="Arial" w:hAnsi="Arial" w:cs="Arial"/>
              </w:rPr>
              <w:t xml:space="preserve"> refuses to admit a girl</w:t>
            </w:r>
            <w:r w:rsidRPr="00326217">
              <w:rPr>
                <w:rFonts w:ascii="Arial" w:hAnsi="Arial" w:cs="Arial"/>
              </w:rPr>
              <w:t xml:space="preserve"> </w:t>
            </w:r>
            <w:r w:rsidR="002D690F" w:rsidRPr="00326217">
              <w:rPr>
                <w:rFonts w:ascii="Arial" w:hAnsi="Arial" w:cs="Arial"/>
              </w:rPr>
              <w:t xml:space="preserve">applying for admission to this school. </w:t>
            </w:r>
          </w:p>
          <w:p w:rsidR="00D64D5F" w:rsidRPr="00326217" w:rsidRDefault="00D64D5F" w:rsidP="00ED6341">
            <w:pPr>
              <w:spacing w:line="276" w:lineRule="auto"/>
              <w:ind w:left="426"/>
              <w:rPr>
                <w:rFonts w:ascii="Arial" w:hAnsi="Arial" w:cs="Arial"/>
                <w:b/>
              </w:rPr>
            </w:pPr>
          </w:p>
          <w:p w:rsidR="00D64D5F" w:rsidRPr="00326217" w:rsidRDefault="0011083B" w:rsidP="00ED6341">
            <w:pPr>
              <w:spacing w:line="276" w:lineRule="auto"/>
              <w:rPr>
                <w:rFonts w:ascii="Arial" w:hAnsi="Arial" w:cs="Arial"/>
              </w:rPr>
            </w:pPr>
            <w:r w:rsidRPr="00326217">
              <w:rPr>
                <w:rFonts w:ascii="Arial" w:hAnsi="Arial" w:cs="Arial"/>
              </w:rPr>
              <w:t xml:space="preserve">St. </w:t>
            </w:r>
            <w:proofErr w:type="spellStart"/>
            <w:r w:rsidRPr="00326217">
              <w:rPr>
                <w:rFonts w:ascii="Arial" w:hAnsi="Arial" w:cs="Arial"/>
              </w:rPr>
              <w:t>Fintan’s</w:t>
            </w:r>
            <w:proofErr w:type="spellEnd"/>
            <w:r w:rsidRPr="00326217">
              <w:rPr>
                <w:rFonts w:ascii="Arial" w:hAnsi="Arial" w:cs="Arial"/>
              </w:rPr>
              <w:t xml:space="preserve"> High School </w:t>
            </w:r>
            <w:r w:rsidR="002D690F" w:rsidRPr="00326217">
              <w:rPr>
                <w:rFonts w:ascii="Arial" w:hAnsi="Arial" w:cs="Arial"/>
              </w:rPr>
              <w:t>is a school whose objective is to provide education in an environment which promotes certain religious values and does not discriminate where it admits a student of the Catholic faith in preference to others.</w:t>
            </w:r>
          </w:p>
          <w:p w:rsidR="00EC720A" w:rsidRPr="00326217" w:rsidRDefault="00EC720A" w:rsidP="00ED6341">
            <w:pPr>
              <w:spacing w:line="276" w:lineRule="auto"/>
              <w:rPr>
                <w:rFonts w:ascii="Arial" w:hAnsi="Arial" w:cs="Arial"/>
                <w:b/>
              </w:rPr>
            </w:pPr>
          </w:p>
          <w:p w:rsidR="00D64D5F" w:rsidRPr="00326217" w:rsidRDefault="00EC720A" w:rsidP="00ED6341">
            <w:pPr>
              <w:spacing w:line="276" w:lineRule="auto"/>
              <w:rPr>
                <w:rFonts w:ascii="Arial" w:hAnsi="Arial" w:cs="Arial"/>
              </w:rPr>
            </w:pPr>
            <w:r w:rsidRPr="00326217">
              <w:rPr>
                <w:rFonts w:ascii="Arial" w:hAnsi="Arial" w:cs="Arial"/>
              </w:rPr>
              <w:t xml:space="preserve">St. </w:t>
            </w:r>
            <w:proofErr w:type="spellStart"/>
            <w:r w:rsidRPr="00326217">
              <w:rPr>
                <w:rFonts w:ascii="Arial" w:hAnsi="Arial" w:cs="Arial"/>
              </w:rPr>
              <w:t>Fintan’s</w:t>
            </w:r>
            <w:proofErr w:type="spellEnd"/>
            <w:r w:rsidRPr="00326217">
              <w:rPr>
                <w:rFonts w:ascii="Arial" w:hAnsi="Arial" w:cs="Arial"/>
              </w:rPr>
              <w:t xml:space="preserve"> High School</w:t>
            </w:r>
            <w:r w:rsidR="002D690F" w:rsidRPr="00326217">
              <w:rPr>
                <w:rFonts w:ascii="Arial" w:hAnsi="Arial" w:cs="Arial"/>
              </w:rPr>
              <w:t xml:space="preserve"> 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rsidR="00D64D5F" w:rsidRPr="00326217" w:rsidRDefault="00D64D5F">
            <w:pPr>
              <w:tabs>
                <w:tab w:val="left" w:pos="5513"/>
              </w:tabs>
              <w:rPr>
                <w:rFonts w:ascii="Arial" w:hAnsi="Arial" w:cs="Arial"/>
                <w:b/>
              </w:rPr>
            </w:pPr>
          </w:p>
          <w:p w:rsidR="00D64D5F" w:rsidRPr="00326217" w:rsidRDefault="00D64D5F" w:rsidP="003B7B11">
            <w:pPr>
              <w:rPr>
                <w:rFonts w:ascii="Arial" w:hAnsi="Arial" w:cs="Arial"/>
              </w:rPr>
            </w:pPr>
          </w:p>
        </w:tc>
      </w:tr>
    </w:tbl>
    <w:p w:rsidR="006D6045" w:rsidRPr="00815204" w:rsidRDefault="006D6045" w:rsidP="00815204">
      <w:pPr>
        <w:spacing w:after="0" w:line="240" w:lineRule="auto"/>
        <w:jc w:val="both"/>
        <w:rPr>
          <w:rFonts w:ascii="Arial" w:hAnsi="Arial" w:cs="Arial"/>
          <w:b/>
        </w:rPr>
      </w:pPr>
    </w:p>
    <w:p w:rsidR="00D64D5F" w:rsidRDefault="002D690F">
      <w:pPr>
        <w:pStyle w:val="Heading2"/>
        <w:numPr>
          <w:ilvl w:val="0"/>
          <w:numId w:val="8"/>
        </w:numPr>
        <w:rPr>
          <w:rFonts w:ascii="Arial" w:eastAsiaTheme="minorEastAsia" w:hAnsi="Arial" w:cs="Arial"/>
          <w:color w:val="auto"/>
          <w:sz w:val="24"/>
          <w:szCs w:val="24"/>
        </w:rPr>
      </w:pPr>
      <w:r w:rsidRPr="00326217">
        <w:rPr>
          <w:rFonts w:ascii="Arial" w:eastAsiaTheme="minorEastAsia" w:hAnsi="Arial" w:cs="Arial"/>
          <w:color w:val="auto"/>
          <w:sz w:val="24"/>
          <w:szCs w:val="24"/>
        </w:rPr>
        <w:t>Categories of Special Educational Needs catered for in the school/special class</w:t>
      </w:r>
    </w:p>
    <w:p w:rsidR="00815204" w:rsidRPr="00815204" w:rsidRDefault="00815204" w:rsidP="00815204"/>
    <w:p w:rsidR="00D64D5F" w:rsidRPr="00326217" w:rsidRDefault="00D64D5F">
      <w:pPr>
        <w:pStyle w:val="ListParagraph"/>
        <w:spacing w:after="0" w:line="240" w:lineRule="auto"/>
        <w:ind w:left="567"/>
        <w:jc w:val="both"/>
        <w:rPr>
          <w:rFonts w:ascii="Arial" w:hAnsi="Arial" w:cs="Arial"/>
          <w:b/>
          <w:sz w:val="24"/>
          <w:szCs w:val="24"/>
        </w:rPr>
      </w:pPr>
    </w:p>
    <w:tbl>
      <w:tblPr>
        <w:tblStyle w:val="TableGrid0"/>
        <w:tblW w:w="9016" w:type="dxa"/>
        <w:shd w:val="clear" w:color="auto" w:fill="E7E6E6"/>
        <w:tblLook w:val="04A0" w:firstRow="1" w:lastRow="0" w:firstColumn="1" w:lastColumn="0" w:noHBand="0" w:noVBand="1"/>
      </w:tblPr>
      <w:tblGrid>
        <w:gridCol w:w="9016"/>
      </w:tblGrid>
      <w:tr w:rsidR="00326217" w:rsidRPr="00326217">
        <w:tc>
          <w:tcPr>
            <w:tcW w:w="9016" w:type="dxa"/>
            <w:shd w:val="clear" w:color="auto" w:fill="E7E6E6" w:themeFill="background2"/>
          </w:tcPr>
          <w:p w:rsidR="00D64D5F" w:rsidRPr="00326217" w:rsidRDefault="00D64D5F">
            <w:pPr>
              <w:jc w:val="both"/>
              <w:rPr>
                <w:rFonts w:ascii="Arial" w:hAnsi="Arial" w:cs="Arial"/>
              </w:rPr>
            </w:pPr>
          </w:p>
          <w:p w:rsidR="007B3073" w:rsidRPr="00326217" w:rsidRDefault="007B3073">
            <w:pPr>
              <w:jc w:val="both"/>
              <w:rPr>
                <w:rFonts w:ascii="Arial" w:hAnsi="Arial" w:cs="Arial"/>
                <w:b/>
              </w:rPr>
            </w:pPr>
          </w:p>
          <w:p w:rsidR="00D64D5F" w:rsidRPr="00326217" w:rsidRDefault="00D64D5F">
            <w:pPr>
              <w:jc w:val="both"/>
              <w:rPr>
                <w:rFonts w:ascii="Arial" w:hAnsi="Arial" w:cs="Arial"/>
                <w:b/>
              </w:rPr>
            </w:pPr>
          </w:p>
        </w:tc>
      </w:tr>
    </w:tbl>
    <w:p w:rsidR="00D64D5F" w:rsidRDefault="00D64D5F">
      <w:pPr>
        <w:spacing w:after="0" w:line="240" w:lineRule="auto"/>
        <w:jc w:val="both"/>
        <w:rPr>
          <w:rFonts w:ascii="Arial" w:hAnsi="Arial" w:cs="Arial"/>
          <w:b/>
        </w:rPr>
      </w:pPr>
    </w:p>
    <w:p w:rsidR="00815204" w:rsidRPr="00326217" w:rsidRDefault="00815204">
      <w:pPr>
        <w:spacing w:after="0" w:line="240" w:lineRule="auto"/>
        <w:jc w:val="both"/>
        <w:rPr>
          <w:rFonts w:ascii="Arial" w:hAnsi="Arial" w:cs="Arial"/>
          <w:b/>
        </w:rPr>
      </w:pPr>
    </w:p>
    <w:p w:rsidR="00D64D5F" w:rsidRPr="00326217" w:rsidRDefault="002D690F">
      <w:pPr>
        <w:pStyle w:val="Heading2"/>
        <w:numPr>
          <w:ilvl w:val="0"/>
          <w:numId w:val="8"/>
        </w:numPr>
        <w:rPr>
          <w:rFonts w:ascii="Arial" w:hAnsi="Arial" w:cs="Arial"/>
          <w:color w:val="auto"/>
        </w:rPr>
      </w:pPr>
      <w:r w:rsidRPr="00326217">
        <w:rPr>
          <w:rFonts w:ascii="Arial" w:eastAsiaTheme="minorEastAsia" w:hAnsi="Arial" w:cs="Arial"/>
          <w:color w:val="auto"/>
          <w:sz w:val="24"/>
          <w:szCs w:val="24"/>
        </w:rPr>
        <w:t>Admission of Students</w:t>
      </w:r>
    </w:p>
    <w:p w:rsidR="00D64D5F" w:rsidRPr="00326217" w:rsidRDefault="00D64D5F">
      <w:pPr>
        <w:spacing w:after="0" w:line="240" w:lineRule="auto"/>
        <w:jc w:val="both"/>
        <w:rPr>
          <w:rFonts w:ascii="Arial" w:hAnsi="Arial" w:cs="Arial"/>
        </w:rPr>
      </w:pPr>
    </w:p>
    <w:p w:rsidR="00D64D5F" w:rsidRPr="00326217" w:rsidRDefault="002D690F" w:rsidP="00342DC9">
      <w:pPr>
        <w:spacing w:after="0" w:line="360" w:lineRule="auto"/>
        <w:jc w:val="both"/>
        <w:rPr>
          <w:rFonts w:ascii="Arial" w:hAnsi="Arial" w:cs="Arial"/>
        </w:rPr>
      </w:pPr>
      <w:r w:rsidRPr="00326217">
        <w:rPr>
          <w:rFonts w:ascii="Arial" w:hAnsi="Arial" w:cs="Arial"/>
        </w:rPr>
        <w:t>This school shall admit each student seeking admission except where –</w:t>
      </w:r>
    </w:p>
    <w:p w:rsidR="00D64D5F" w:rsidRPr="00326217" w:rsidRDefault="00D64D5F" w:rsidP="00342DC9">
      <w:pPr>
        <w:spacing w:after="0" w:line="360" w:lineRule="auto"/>
        <w:jc w:val="both"/>
        <w:rPr>
          <w:rFonts w:ascii="Arial" w:hAnsi="Arial" w:cs="Arial"/>
        </w:rPr>
      </w:pPr>
    </w:p>
    <w:p w:rsidR="00D64D5F" w:rsidRPr="00326217" w:rsidRDefault="002D690F" w:rsidP="00342DC9">
      <w:pPr>
        <w:numPr>
          <w:ilvl w:val="0"/>
          <w:numId w:val="6"/>
        </w:numPr>
        <w:spacing w:after="0" w:line="360" w:lineRule="auto"/>
        <w:contextualSpacing/>
        <w:rPr>
          <w:rFonts w:ascii="Arial" w:hAnsi="Arial" w:cs="Arial"/>
        </w:rPr>
      </w:pPr>
      <w:r w:rsidRPr="00326217">
        <w:rPr>
          <w:rFonts w:ascii="Arial" w:hAnsi="Arial" w:cs="Arial"/>
        </w:rPr>
        <w:t xml:space="preserve">the school is oversubscribed (please see </w:t>
      </w:r>
      <w:hyperlink w:anchor="_Oversubscription_(this_section">
        <w:r w:rsidRPr="00326217">
          <w:rPr>
            <w:rStyle w:val="InternetLink"/>
            <w:rFonts w:ascii="Arial" w:hAnsi="Arial" w:cs="Arial"/>
            <w:color w:val="auto"/>
          </w:rPr>
          <w:t>section 6</w:t>
        </w:r>
      </w:hyperlink>
      <w:r w:rsidRPr="00326217">
        <w:rPr>
          <w:rFonts w:ascii="Arial" w:hAnsi="Arial" w:cs="Arial"/>
        </w:rPr>
        <w:t xml:space="preserve"> below for further details)</w:t>
      </w:r>
    </w:p>
    <w:p w:rsidR="00D64D5F" w:rsidRPr="00326217" w:rsidRDefault="00D64D5F" w:rsidP="00342DC9">
      <w:pPr>
        <w:pStyle w:val="ListParagraph"/>
        <w:spacing w:after="0" w:line="360" w:lineRule="auto"/>
        <w:ind w:left="426"/>
        <w:rPr>
          <w:rFonts w:ascii="Arial" w:hAnsi="Arial" w:cs="Arial"/>
        </w:rPr>
      </w:pPr>
    </w:p>
    <w:p w:rsidR="00D64D5F" w:rsidRDefault="002D690F" w:rsidP="00ED6341">
      <w:pPr>
        <w:pStyle w:val="ListParagraph"/>
        <w:numPr>
          <w:ilvl w:val="0"/>
          <w:numId w:val="6"/>
        </w:numPr>
        <w:spacing w:after="0"/>
        <w:rPr>
          <w:rFonts w:ascii="Arial" w:hAnsi="Arial" w:cs="Arial"/>
        </w:rPr>
      </w:pPr>
      <w:r w:rsidRPr="00326217">
        <w:rPr>
          <w:rFonts w:ascii="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815204" w:rsidRPr="00815204" w:rsidRDefault="00815204" w:rsidP="00815204">
      <w:pPr>
        <w:pStyle w:val="ListParagraph"/>
        <w:rPr>
          <w:rFonts w:ascii="Arial" w:hAnsi="Arial" w:cs="Arial"/>
        </w:rPr>
      </w:pPr>
    </w:p>
    <w:p w:rsidR="00815204" w:rsidRPr="00815204" w:rsidRDefault="00815204" w:rsidP="00815204">
      <w:pPr>
        <w:spacing w:after="0"/>
        <w:rPr>
          <w:rFonts w:ascii="Arial" w:hAnsi="Arial" w:cs="Arial"/>
        </w:rPr>
      </w:pPr>
    </w:p>
    <w:p w:rsidR="00D64D5F" w:rsidRPr="00326217" w:rsidRDefault="00D64D5F">
      <w:pPr>
        <w:spacing w:after="0" w:line="240" w:lineRule="auto"/>
        <w:jc w:val="both"/>
        <w:rPr>
          <w:rFonts w:ascii="Arial" w:hAnsi="Arial" w:cs="Arial"/>
        </w:rPr>
      </w:pPr>
    </w:p>
    <w:tbl>
      <w:tblPr>
        <w:tblStyle w:val="TableGrid0"/>
        <w:tblW w:w="9016" w:type="dxa"/>
        <w:shd w:val="clear" w:color="auto" w:fill="E7E6E6"/>
        <w:tblLook w:val="04A0" w:firstRow="1" w:lastRow="0" w:firstColumn="1" w:lastColumn="0" w:noHBand="0" w:noVBand="1"/>
      </w:tblPr>
      <w:tblGrid>
        <w:gridCol w:w="9016"/>
      </w:tblGrid>
      <w:tr w:rsidR="00326217" w:rsidRPr="00326217">
        <w:tc>
          <w:tcPr>
            <w:tcW w:w="9016" w:type="dxa"/>
            <w:shd w:val="clear" w:color="auto" w:fill="E7E6E6" w:themeFill="background2"/>
          </w:tcPr>
          <w:p w:rsidR="00D64D5F" w:rsidRPr="00326217" w:rsidRDefault="00D64D5F">
            <w:pPr>
              <w:jc w:val="both"/>
              <w:rPr>
                <w:rFonts w:ascii="Arial" w:hAnsi="Arial" w:cs="Arial"/>
              </w:rPr>
            </w:pPr>
          </w:p>
          <w:p w:rsidR="00D64D5F" w:rsidRPr="00326217" w:rsidRDefault="00D64D5F">
            <w:pPr>
              <w:contextualSpacing/>
              <w:jc w:val="both"/>
              <w:rPr>
                <w:rFonts w:ascii="Arial" w:hAnsi="Arial" w:cs="Arial"/>
                <w:b/>
              </w:rPr>
            </w:pPr>
          </w:p>
          <w:p w:rsidR="00D64D5F" w:rsidRPr="00326217" w:rsidRDefault="003B7B11" w:rsidP="00ED6341">
            <w:pPr>
              <w:spacing w:line="276" w:lineRule="auto"/>
              <w:contextualSpacing/>
              <w:jc w:val="both"/>
              <w:rPr>
                <w:rFonts w:ascii="Arial" w:hAnsi="Arial" w:cs="Arial"/>
              </w:rPr>
            </w:pPr>
            <w:r w:rsidRPr="00326217">
              <w:rPr>
                <w:rFonts w:ascii="Arial" w:hAnsi="Arial" w:cs="Arial"/>
              </w:rPr>
              <w:t xml:space="preserve">St. </w:t>
            </w:r>
            <w:proofErr w:type="spellStart"/>
            <w:r w:rsidRPr="00326217">
              <w:rPr>
                <w:rFonts w:ascii="Arial" w:hAnsi="Arial" w:cs="Arial"/>
              </w:rPr>
              <w:t>Fintan’s</w:t>
            </w:r>
            <w:proofErr w:type="spellEnd"/>
            <w:r w:rsidRPr="00326217">
              <w:rPr>
                <w:rFonts w:ascii="Arial" w:hAnsi="Arial" w:cs="Arial"/>
              </w:rPr>
              <w:t xml:space="preserve"> High School</w:t>
            </w:r>
            <w:r w:rsidR="002D690F" w:rsidRPr="00326217">
              <w:rPr>
                <w:rFonts w:ascii="Arial" w:hAnsi="Arial" w:cs="Arial"/>
              </w:rPr>
              <w:t xml:space="preserve"> provides educ</w:t>
            </w:r>
            <w:r w:rsidRPr="00326217">
              <w:rPr>
                <w:rFonts w:ascii="Arial" w:hAnsi="Arial" w:cs="Arial"/>
              </w:rPr>
              <w:t>ation exclusively for boys</w:t>
            </w:r>
            <w:r w:rsidR="002D690F" w:rsidRPr="00326217">
              <w:rPr>
                <w:rFonts w:ascii="Arial" w:hAnsi="Arial" w:cs="Arial"/>
              </w:rPr>
              <w:t xml:space="preserve"> and may refuse to admit as a student a person who is not of the gender provided for by this school.</w:t>
            </w:r>
          </w:p>
          <w:p w:rsidR="00D64D5F" w:rsidRPr="00326217" w:rsidRDefault="00D64D5F" w:rsidP="00ED6341">
            <w:pPr>
              <w:spacing w:line="276" w:lineRule="auto"/>
              <w:contextualSpacing/>
              <w:jc w:val="both"/>
              <w:rPr>
                <w:rFonts w:ascii="Arial" w:hAnsi="Arial" w:cs="Arial"/>
                <w:b/>
              </w:rPr>
            </w:pPr>
          </w:p>
          <w:p w:rsidR="00D64D5F" w:rsidRPr="00326217" w:rsidRDefault="003B7B11" w:rsidP="00ED6341">
            <w:pPr>
              <w:spacing w:line="276" w:lineRule="auto"/>
              <w:contextualSpacing/>
              <w:jc w:val="both"/>
              <w:rPr>
                <w:rFonts w:ascii="Arial" w:hAnsi="Arial" w:cs="Arial"/>
              </w:rPr>
            </w:pPr>
            <w:r w:rsidRPr="00326217">
              <w:rPr>
                <w:rFonts w:ascii="Arial" w:hAnsi="Arial" w:cs="Arial"/>
              </w:rPr>
              <w:t xml:space="preserve">St. </w:t>
            </w:r>
            <w:proofErr w:type="spellStart"/>
            <w:r w:rsidRPr="00326217">
              <w:rPr>
                <w:rFonts w:ascii="Arial" w:hAnsi="Arial" w:cs="Arial"/>
              </w:rPr>
              <w:t>Fintan’s</w:t>
            </w:r>
            <w:proofErr w:type="spellEnd"/>
            <w:r w:rsidRPr="00326217">
              <w:rPr>
                <w:rFonts w:ascii="Arial" w:hAnsi="Arial" w:cs="Arial"/>
              </w:rPr>
              <w:t xml:space="preserve"> High School</w:t>
            </w:r>
            <w:r w:rsidR="002D690F" w:rsidRPr="00326217">
              <w:rPr>
                <w:rFonts w:ascii="Arial" w:hAnsi="Arial" w:cs="Arial"/>
              </w:rPr>
              <w:t xml:space="preserve"> is a Catholic school and may refuse to admit as a student a person who is not of the Catholic faith where it is proved that the refusal is essential to maintain the ethos of the school.</w:t>
            </w:r>
          </w:p>
          <w:p w:rsidR="00D64D5F" w:rsidRPr="00326217" w:rsidRDefault="00D64D5F">
            <w:pPr>
              <w:contextualSpacing/>
              <w:jc w:val="both"/>
              <w:rPr>
                <w:rFonts w:ascii="Arial" w:hAnsi="Arial" w:cs="Arial"/>
                <w:b/>
              </w:rPr>
            </w:pPr>
          </w:p>
          <w:p w:rsidR="00D64D5F" w:rsidRPr="00326217" w:rsidRDefault="00D64D5F" w:rsidP="003B7B11">
            <w:pPr>
              <w:contextualSpacing/>
              <w:jc w:val="both"/>
              <w:rPr>
                <w:rFonts w:ascii="Arial" w:hAnsi="Arial" w:cs="Arial"/>
              </w:rPr>
            </w:pPr>
          </w:p>
        </w:tc>
      </w:tr>
    </w:tbl>
    <w:p w:rsidR="00D64D5F" w:rsidRDefault="00D64D5F">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Default="00815204">
      <w:pPr>
        <w:pStyle w:val="ListParagraph"/>
        <w:spacing w:after="0" w:line="240" w:lineRule="auto"/>
        <w:jc w:val="both"/>
        <w:rPr>
          <w:rFonts w:ascii="Arial" w:hAnsi="Arial" w:cs="Arial"/>
          <w:b/>
          <w:sz w:val="24"/>
          <w:szCs w:val="24"/>
        </w:rPr>
      </w:pPr>
    </w:p>
    <w:p w:rsidR="00815204" w:rsidRPr="00815204" w:rsidRDefault="00815204" w:rsidP="00815204">
      <w:pPr>
        <w:spacing w:after="0" w:line="240" w:lineRule="auto"/>
        <w:jc w:val="both"/>
        <w:rPr>
          <w:rFonts w:ascii="Arial" w:hAnsi="Arial" w:cs="Arial"/>
          <w:b/>
          <w:sz w:val="24"/>
          <w:szCs w:val="24"/>
        </w:rPr>
      </w:pPr>
    </w:p>
    <w:p w:rsidR="00815204" w:rsidRPr="00326217" w:rsidRDefault="00815204">
      <w:pPr>
        <w:pStyle w:val="ListParagraph"/>
        <w:spacing w:after="0" w:line="240" w:lineRule="auto"/>
        <w:jc w:val="both"/>
        <w:rPr>
          <w:rFonts w:ascii="Arial" w:hAnsi="Arial" w:cs="Arial"/>
          <w:b/>
          <w:sz w:val="24"/>
          <w:szCs w:val="24"/>
        </w:rPr>
      </w:pPr>
    </w:p>
    <w:p w:rsidR="00D64D5F" w:rsidRPr="00326217" w:rsidRDefault="002D690F">
      <w:pPr>
        <w:pStyle w:val="Heading2"/>
        <w:numPr>
          <w:ilvl w:val="0"/>
          <w:numId w:val="8"/>
        </w:numPr>
        <w:rPr>
          <w:rFonts w:ascii="Arial" w:hAnsi="Arial" w:cs="Arial"/>
          <w:color w:val="auto"/>
        </w:rPr>
      </w:pPr>
      <w:bookmarkStart w:id="1" w:name="_Oversubscription_(this_section"/>
      <w:bookmarkStart w:id="2" w:name="_Ref31796116"/>
      <w:bookmarkEnd w:id="1"/>
      <w:r w:rsidRPr="00326217">
        <w:rPr>
          <w:rFonts w:ascii="Arial" w:eastAsiaTheme="minorEastAsia" w:hAnsi="Arial" w:cs="Arial"/>
          <w:color w:val="auto"/>
          <w:sz w:val="24"/>
          <w:szCs w:val="24"/>
        </w:rPr>
        <w:t xml:space="preserve">Oversubscription </w:t>
      </w:r>
      <w:bookmarkEnd w:id="2"/>
    </w:p>
    <w:p w:rsidR="00D64D5F" w:rsidRPr="00326217" w:rsidRDefault="00D64D5F">
      <w:pPr>
        <w:spacing w:after="0" w:line="240" w:lineRule="auto"/>
        <w:jc w:val="both"/>
        <w:rPr>
          <w:rFonts w:ascii="Arial" w:hAnsi="Arial" w:cs="Arial"/>
        </w:rPr>
      </w:pPr>
    </w:p>
    <w:p w:rsidR="007B3073" w:rsidRPr="00326217" w:rsidRDefault="002D690F" w:rsidP="00ED6341">
      <w:pPr>
        <w:contextualSpacing/>
        <w:rPr>
          <w:rFonts w:ascii="Arial" w:hAnsi="Arial" w:cs="Arial"/>
        </w:rPr>
      </w:pPr>
      <w:r w:rsidRPr="00326217">
        <w:rPr>
          <w:rFonts w:ascii="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w:t>
      </w:r>
      <w:r w:rsidR="007B3073">
        <w:rPr>
          <w:rFonts w:ascii="Arial" w:hAnsi="Arial" w:cs="Arial"/>
        </w:rPr>
        <w:t>annual admission notice:</w:t>
      </w:r>
    </w:p>
    <w:tbl>
      <w:tblPr>
        <w:tblStyle w:val="TableGrid0"/>
        <w:tblW w:w="0" w:type="auto"/>
        <w:tblLook w:val="04A0" w:firstRow="1" w:lastRow="0" w:firstColumn="1" w:lastColumn="0" w:noHBand="0" w:noVBand="1"/>
      </w:tblPr>
      <w:tblGrid>
        <w:gridCol w:w="9062"/>
      </w:tblGrid>
      <w:tr w:rsidR="00C404F4" w:rsidRPr="00326217" w:rsidTr="007B3073">
        <w:trPr>
          <w:trHeight w:val="8270"/>
        </w:trPr>
        <w:tc>
          <w:tcPr>
            <w:tcW w:w="9062" w:type="dxa"/>
          </w:tcPr>
          <w:p w:rsidR="006D6E48" w:rsidRPr="00326217" w:rsidRDefault="006D6E48" w:rsidP="00ED6341">
            <w:pPr>
              <w:spacing w:line="276" w:lineRule="auto"/>
              <w:rPr>
                <w:rFonts w:ascii="Arial" w:hAnsi="Arial" w:cs="Arial"/>
              </w:rPr>
            </w:pPr>
          </w:p>
          <w:p w:rsidR="006D6E48" w:rsidRPr="00326217" w:rsidRDefault="006D6E48" w:rsidP="00ED6341">
            <w:pPr>
              <w:numPr>
                <w:ilvl w:val="0"/>
                <w:numId w:val="17"/>
              </w:numPr>
              <w:spacing w:line="276" w:lineRule="auto"/>
              <w:rPr>
                <w:rFonts w:ascii="Arial" w:hAnsi="Arial" w:cs="Arial"/>
              </w:rPr>
            </w:pPr>
            <w:r w:rsidRPr="00326217">
              <w:rPr>
                <w:rFonts w:ascii="Arial" w:hAnsi="Arial" w:cs="Arial"/>
              </w:rPr>
              <w:t xml:space="preserve">Brothers of students currently enrolled in St. </w:t>
            </w:r>
            <w:proofErr w:type="spellStart"/>
            <w:r w:rsidRPr="00326217">
              <w:rPr>
                <w:rFonts w:ascii="Arial" w:hAnsi="Arial" w:cs="Arial"/>
              </w:rPr>
              <w:t>Fintan’s</w:t>
            </w:r>
            <w:proofErr w:type="spellEnd"/>
            <w:r w:rsidRPr="00326217">
              <w:rPr>
                <w:rFonts w:ascii="Arial" w:hAnsi="Arial" w:cs="Arial"/>
              </w:rPr>
              <w:t xml:space="preserve"> High School.</w:t>
            </w:r>
          </w:p>
          <w:p w:rsidR="006D6E48" w:rsidRPr="00326217" w:rsidRDefault="006D6E48" w:rsidP="00ED6341">
            <w:pPr>
              <w:numPr>
                <w:ilvl w:val="0"/>
                <w:numId w:val="17"/>
              </w:numPr>
              <w:spacing w:line="276" w:lineRule="auto"/>
              <w:rPr>
                <w:rFonts w:ascii="Arial" w:hAnsi="Arial" w:cs="Arial"/>
              </w:rPr>
            </w:pPr>
            <w:r w:rsidRPr="00326217">
              <w:rPr>
                <w:rFonts w:ascii="Arial" w:hAnsi="Arial" w:cs="Arial"/>
              </w:rPr>
              <w:t xml:space="preserve">Brothers of students previously enrolled in St. </w:t>
            </w:r>
            <w:proofErr w:type="spellStart"/>
            <w:r w:rsidRPr="00326217">
              <w:rPr>
                <w:rFonts w:ascii="Arial" w:hAnsi="Arial" w:cs="Arial"/>
              </w:rPr>
              <w:t>Fintan’s</w:t>
            </w:r>
            <w:proofErr w:type="spellEnd"/>
            <w:r w:rsidRPr="00326217">
              <w:rPr>
                <w:rFonts w:ascii="Arial" w:hAnsi="Arial" w:cs="Arial"/>
              </w:rPr>
              <w:t xml:space="preserve"> High School.</w:t>
            </w:r>
          </w:p>
          <w:p w:rsidR="006D6E48" w:rsidRPr="00326217" w:rsidRDefault="006D6E48" w:rsidP="00ED6341">
            <w:pPr>
              <w:numPr>
                <w:ilvl w:val="0"/>
                <w:numId w:val="17"/>
              </w:numPr>
              <w:spacing w:line="276" w:lineRule="auto"/>
              <w:rPr>
                <w:rFonts w:ascii="Arial" w:hAnsi="Arial" w:cs="Arial"/>
              </w:rPr>
            </w:pPr>
            <w:r w:rsidRPr="00326217">
              <w:rPr>
                <w:rFonts w:ascii="Arial" w:hAnsi="Arial" w:cs="Arial"/>
              </w:rPr>
              <w:t xml:space="preserve">Sons </w:t>
            </w:r>
            <w:r w:rsidR="009441F5" w:rsidRPr="00326217">
              <w:rPr>
                <w:rFonts w:ascii="Arial" w:hAnsi="Arial" w:cs="Arial"/>
              </w:rPr>
              <w:t>and grandsons</w:t>
            </w:r>
            <w:r w:rsidR="00D2079B" w:rsidRPr="00326217">
              <w:rPr>
                <w:rFonts w:ascii="Arial" w:hAnsi="Arial" w:cs="Arial"/>
              </w:rPr>
              <w:t xml:space="preserve"> of past pupils, up to a maximum of 25% of the total places available.</w:t>
            </w:r>
          </w:p>
          <w:p w:rsidR="006D6E48" w:rsidRPr="00326217" w:rsidRDefault="006D6E48" w:rsidP="00ED6341">
            <w:pPr>
              <w:numPr>
                <w:ilvl w:val="0"/>
                <w:numId w:val="17"/>
              </w:numPr>
              <w:spacing w:line="276" w:lineRule="auto"/>
              <w:rPr>
                <w:rFonts w:ascii="Arial" w:hAnsi="Arial" w:cs="Arial"/>
              </w:rPr>
            </w:pPr>
            <w:r w:rsidRPr="00326217">
              <w:rPr>
                <w:rFonts w:ascii="Arial" w:hAnsi="Arial" w:cs="Arial"/>
              </w:rPr>
              <w:t xml:space="preserve">Sons of </w:t>
            </w:r>
            <w:r w:rsidR="007621A6" w:rsidRPr="00326217">
              <w:rPr>
                <w:rFonts w:ascii="Arial" w:hAnsi="Arial" w:cs="Arial"/>
              </w:rPr>
              <w:t xml:space="preserve">current, permanent </w:t>
            </w:r>
            <w:r w:rsidRPr="00326217">
              <w:rPr>
                <w:rFonts w:ascii="Arial" w:hAnsi="Arial" w:cs="Arial"/>
              </w:rPr>
              <w:t>staff members.</w:t>
            </w:r>
          </w:p>
          <w:p w:rsidR="006D6E48" w:rsidRPr="00326217" w:rsidRDefault="00C47CB3" w:rsidP="00ED6341">
            <w:pPr>
              <w:numPr>
                <w:ilvl w:val="0"/>
                <w:numId w:val="17"/>
              </w:numPr>
              <w:spacing w:line="276" w:lineRule="auto"/>
              <w:rPr>
                <w:rFonts w:ascii="Arial" w:hAnsi="Arial" w:cs="Arial"/>
              </w:rPr>
            </w:pPr>
            <w:r w:rsidRPr="00326217">
              <w:rPr>
                <w:rFonts w:ascii="Arial" w:hAnsi="Arial" w:cs="Arial"/>
              </w:rPr>
              <w:t xml:space="preserve">Boys </w:t>
            </w:r>
            <w:r w:rsidR="006D6E48" w:rsidRPr="00326217">
              <w:rPr>
                <w:rFonts w:ascii="Arial" w:hAnsi="Arial" w:cs="Arial"/>
              </w:rPr>
              <w:t>attending</w:t>
            </w:r>
            <w:r w:rsidR="003A6647" w:rsidRPr="00326217">
              <w:rPr>
                <w:rFonts w:ascii="Arial" w:hAnsi="Arial" w:cs="Arial"/>
              </w:rPr>
              <w:t xml:space="preserve"> the following</w:t>
            </w:r>
            <w:r w:rsidR="006D6E48" w:rsidRPr="00326217">
              <w:rPr>
                <w:rFonts w:ascii="Arial" w:hAnsi="Arial" w:cs="Arial"/>
              </w:rPr>
              <w:t xml:space="preserve"> </w:t>
            </w:r>
            <w:r w:rsidR="003A6647" w:rsidRPr="00326217">
              <w:rPr>
                <w:rFonts w:ascii="Arial" w:hAnsi="Arial" w:cs="Arial"/>
              </w:rPr>
              <w:t>feeder</w:t>
            </w:r>
            <w:r w:rsidR="003A6647" w:rsidRPr="00326217">
              <w:rPr>
                <w:rFonts w:ascii="Arial" w:hAnsi="Arial" w:cs="Arial"/>
                <w:i/>
              </w:rPr>
              <w:t xml:space="preserve"> </w:t>
            </w:r>
            <w:r w:rsidR="006D6E48" w:rsidRPr="00326217">
              <w:rPr>
                <w:rFonts w:ascii="Arial" w:hAnsi="Arial" w:cs="Arial"/>
              </w:rPr>
              <w:t>school</w:t>
            </w:r>
            <w:r w:rsidR="003A6647" w:rsidRPr="00326217">
              <w:rPr>
                <w:rFonts w:ascii="Arial" w:hAnsi="Arial" w:cs="Arial"/>
              </w:rPr>
              <w:t>s</w:t>
            </w:r>
            <w:r w:rsidR="006D6E48" w:rsidRPr="00326217">
              <w:rPr>
                <w:rFonts w:ascii="Arial" w:hAnsi="Arial" w:cs="Arial"/>
              </w:rPr>
              <w:t xml:space="preserve"> </w:t>
            </w:r>
            <w:r w:rsidR="00D2079B" w:rsidRPr="00326217">
              <w:rPr>
                <w:rFonts w:ascii="Arial" w:hAnsi="Arial" w:cs="Arial"/>
              </w:rPr>
              <w:t xml:space="preserve">and residing </w:t>
            </w:r>
            <w:r w:rsidR="006D6E48" w:rsidRPr="00326217">
              <w:rPr>
                <w:rFonts w:ascii="Arial" w:hAnsi="Arial" w:cs="Arial"/>
              </w:rPr>
              <w:t xml:space="preserve">in the parishes of </w:t>
            </w:r>
            <w:proofErr w:type="spellStart"/>
            <w:r w:rsidR="006D6E48" w:rsidRPr="00326217">
              <w:rPr>
                <w:rFonts w:ascii="Arial" w:hAnsi="Arial" w:cs="Arial"/>
              </w:rPr>
              <w:t>Bald</w:t>
            </w:r>
            <w:r w:rsidR="00343F21">
              <w:rPr>
                <w:rFonts w:ascii="Arial" w:hAnsi="Arial" w:cs="Arial"/>
              </w:rPr>
              <w:t>oyle</w:t>
            </w:r>
            <w:proofErr w:type="spellEnd"/>
            <w:r w:rsidR="00343F21">
              <w:rPr>
                <w:rFonts w:ascii="Arial" w:hAnsi="Arial" w:cs="Arial"/>
              </w:rPr>
              <w:t xml:space="preserve">, Sutton, </w:t>
            </w:r>
            <w:proofErr w:type="spellStart"/>
            <w:r w:rsidR="00343F21">
              <w:rPr>
                <w:rFonts w:ascii="Arial" w:hAnsi="Arial" w:cs="Arial"/>
              </w:rPr>
              <w:t>Bayside</w:t>
            </w:r>
            <w:proofErr w:type="spellEnd"/>
            <w:r w:rsidR="00343F21">
              <w:rPr>
                <w:rFonts w:ascii="Arial" w:hAnsi="Arial" w:cs="Arial"/>
              </w:rPr>
              <w:t xml:space="preserve"> and </w:t>
            </w:r>
            <w:proofErr w:type="spellStart"/>
            <w:r w:rsidR="00343F21">
              <w:rPr>
                <w:rFonts w:ascii="Arial" w:hAnsi="Arial" w:cs="Arial"/>
              </w:rPr>
              <w:t>Howth</w:t>
            </w:r>
            <w:proofErr w:type="spellEnd"/>
            <w:r w:rsidR="003A6647" w:rsidRPr="00326217">
              <w:rPr>
                <w:rFonts w:ascii="Arial" w:hAnsi="Arial" w:cs="Arial"/>
              </w:rPr>
              <w:t xml:space="preserve">: </w:t>
            </w:r>
          </w:p>
          <w:p w:rsidR="003A6647" w:rsidRPr="00326217" w:rsidRDefault="003A6647" w:rsidP="00ED6341">
            <w:pPr>
              <w:spacing w:line="276" w:lineRule="auto"/>
              <w:ind w:left="1140"/>
              <w:rPr>
                <w:rFonts w:ascii="Arial" w:hAnsi="Arial" w:cs="Arial"/>
              </w:rPr>
            </w:pPr>
            <w:proofErr w:type="spellStart"/>
            <w:r w:rsidRPr="00326217">
              <w:rPr>
                <w:rFonts w:ascii="Arial" w:hAnsi="Arial" w:cs="Arial"/>
              </w:rPr>
              <w:t>Scoil</w:t>
            </w:r>
            <w:proofErr w:type="spellEnd"/>
            <w:r w:rsidRPr="00326217">
              <w:rPr>
                <w:rFonts w:ascii="Arial" w:hAnsi="Arial" w:cs="Arial"/>
              </w:rPr>
              <w:t xml:space="preserve"> </w:t>
            </w:r>
            <w:proofErr w:type="spellStart"/>
            <w:r w:rsidRPr="00326217">
              <w:rPr>
                <w:rFonts w:ascii="Arial" w:hAnsi="Arial" w:cs="Arial"/>
              </w:rPr>
              <w:t>Mhuire</w:t>
            </w:r>
            <w:proofErr w:type="spellEnd"/>
            <w:r w:rsidRPr="00326217">
              <w:rPr>
                <w:rFonts w:ascii="Arial" w:hAnsi="Arial" w:cs="Arial"/>
              </w:rPr>
              <w:t xml:space="preserve">, </w:t>
            </w:r>
            <w:proofErr w:type="spellStart"/>
            <w:r w:rsidRPr="00326217">
              <w:rPr>
                <w:rFonts w:ascii="Arial" w:hAnsi="Arial" w:cs="Arial"/>
              </w:rPr>
              <w:t>Howth</w:t>
            </w:r>
            <w:proofErr w:type="spellEnd"/>
          </w:p>
          <w:p w:rsidR="003A6647" w:rsidRPr="00326217" w:rsidRDefault="003A6647" w:rsidP="00ED6341">
            <w:pPr>
              <w:spacing w:line="276" w:lineRule="auto"/>
              <w:ind w:left="1140"/>
              <w:rPr>
                <w:rFonts w:ascii="Arial" w:hAnsi="Arial" w:cs="Arial"/>
              </w:rPr>
            </w:pPr>
            <w:r w:rsidRPr="00326217">
              <w:rPr>
                <w:rFonts w:ascii="Arial" w:hAnsi="Arial" w:cs="Arial"/>
              </w:rPr>
              <w:t xml:space="preserve">St. </w:t>
            </w:r>
            <w:proofErr w:type="spellStart"/>
            <w:r w:rsidRPr="00326217">
              <w:rPr>
                <w:rFonts w:ascii="Arial" w:hAnsi="Arial" w:cs="Arial"/>
              </w:rPr>
              <w:t>Fintan’s</w:t>
            </w:r>
            <w:proofErr w:type="spellEnd"/>
            <w:r w:rsidR="00376868" w:rsidRPr="00326217">
              <w:rPr>
                <w:rFonts w:ascii="Arial" w:hAnsi="Arial" w:cs="Arial"/>
              </w:rPr>
              <w:t xml:space="preserve"> National School</w:t>
            </w:r>
            <w:r w:rsidRPr="00326217">
              <w:rPr>
                <w:rFonts w:ascii="Arial" w:hAnsi="Arial" w:cs="Arial"/>
              </w:rPr>
              <w:t>, Sutton</w:t>
            </w:r>
          </w:p>
          <w:p w:rsidR="003A6647" w:rsidRPr="00326217" w:rsidRDefault="003A6647" w:rsidP="00ED6341">
            <w:pPr>
              <w:spacing w:line="276" w:lineRule="auto"/>
              <w:ind w:left="1140"/>
              <w:rPr>
                <w:rFonts w:ascii="Arial" w:hAnsi="Arial" w:cs="Arial"/>
              </w:rPr>
            </w:pPr>
            <w:proofErr w:type="spellStart"/>
            <w:r w:rsidRPr="00326217">
              <w:rPr>
                <w:rFonts w:ascii="Arial" w:hAnsi="Arial" w:cs="Arial"/>
              </w:rPr>
              <w:t>Scoil</w:t>
            </w:r>
            <w:proofErr w:type="spellEnd"/>
            <w:r w:rsidRPr="00326217">
              <w:rPr>
                <w:rFonts w:ascii="Arial" w:hAnsi="Arial" w:cs="Arial"/>
              </w:rPr>
              <w:t xml:space="preserve"> </w:t>
            </w:r>
            <w:proofErr w:type="spellStart"/>
            <w:r w:rsidRPr="00326217">
              <w:rPr>
                <w:rFonts w:ascii="Arial" w:hAnsi="Arial" w:cs="Arial"/>
              </w:rPr>
              <w:t>Mhuire</w:t>
            </w:r>
            <w:proofErr w:type="spellEnd"/>
            <w:r w:rsidRPr="00326217">
              <w:rPr>
                <w:rFonts w:ascii="Arial" w:hAnsi="Arial" w:cs="Arial"/>
              </w:rPr>
              <w:t xml:space="preserve"> </w:t>
            </w:r>
            <w:proofErr w:type="spellStart"/>
            <w:r w:rsidRPr="00326217">
              <w:rPr>
                <w:rFonts w:ascii="Arial" w:hAnsi="Arial" w:cs="Arial"/>
              </w:rPr>
              <w:t>agus</w:t>
            </w:r>
            <w:proofErr w:type="spellEnd"/>
            <w:r w:rsidRPr="00326217">
              <w:rPr>
                <w:rFonts w:ascii="Arial" w:hAnsi="Arial" w:cs="Arial"/>
              </w:rPr>
              <w:t xml:space="preserve"> </w:t>
            </w:r>
            <w:proofErr w:type="spellStart"/>
            <w:r w:rsidRPr="00326217">
              <w:rPr>
                <w:rFonts w:ascii="Arial" w:hAnsi="Arial" w:cs="Arial"/>
              </w:rPr>
              <w:t>Iosaif</w:t>
            </w:r>
            <w:proofErr w:type="spellEnd"/>
            <w:r w:rsidRPr="00326217">
              <w:rPr>
                <w:rFonts w:ascii="Arial" w:hAnsi="Arial" w:cs="Arial"/>
              </w:rPr>
              <w:t xml:space="preserve">, </w:t>
            </w:r>
            <w:proofErr w:type="spellStart"/>
            <w:r w:rsidRPr="00326217">
              <w:rPr>
                <w:rFonts w:ascii="Arial" w:hAnsi="Arial" w:cs="Arial"/>
              </w:rPr>
              <w:t>Bayside</w:t>
            </w:r>
            <w:proofErr w:type="spellEnd"/>
          </w:p>
          <w:p w:rsidR="003A6647" w:rsidRPr="00326217" w:rsidRDefault="003A6647" w:rsidP="00ED6341">
            <w:pPr>
              <w:spacing w:line="276" w:lineRule="auto"/>
              <w:ind w:left="1140"/>
              <w:rPr>
                <w:rFonts w:ascii="Arial" w:hAnsi="Arial" w:cs="Arial"/>
              </w:rPr>
            </w:pPr>
            <w:r w:rsidRPr="00326217">
              <w:rPr>
                <w:rFonts w:ascii="Arial" w:hAnsi="Arial" w:cs="Arial"/>
              </w:rPr>
              <w:t xml:space="preserve">St. Laurence’s National School, </w:t>
            </w:r>
            <w:proofErr w:type="spellStart"/>
            <w:r w:rsidRPr="00326217">
              <w:rPr>
                <w:rFonts w:ascii="Arial" w:hAnsi="Arial" w:cs="Arial"/>
              </w:rPr>
              <w:t>Baldoyle</w:t>
            </w:r>
            <w:proofErr w:type="spellEnd"/>
          </w:p>
          <w:p w:rsidR="003A6647" w:rsidRPr="00326217" w:rsidRDefault="003A6647" w:rsidP="00ED6341">
            <w:pPr>
              <w:spacing w:line="276" w:lineRule="auto"/>
              <w:ind w:left="1140"/>
              <w:rPr>
                <w:rFonts w:ascii="Arial" w:hAnsi="Arial" w:cs="Arial"/>
              </w:rPr>
            </w:pPr>
            <w:r w:rsidRPr="00326217">
              <w:rPr>
                <w:rFonts w:ascii="Arial" w:hAnsi="Arial" w:cs="Arial"/>
              </w:rPr>
              <w:t>Burrow National School, Sutton</w:t>
            </w:r>
          </w:p>
          <w:p w:rsidR="006D6E48" w:rsidRPr="00326217" w:rsidRDefault="006D6E48" w:rsidP="00ED6341">
            <w:pPr>
              <w:numPr>
                <w:ilvl w:val="0"/>
                <w:numId w:val="17"/>
              </w:numPr>
              <w:spacing w:line="276" w:lineRule="auto"/>
              <w:rPr>
                <w:rFonts w:ascii="Arial" w:hAnsi="Arial" w:cs="Arial"/>
              </w:rPr>
            </w:pPr>
            <w:r w:rsidRPr="00326217">
              <w:rPr>
                <w:rFonts w:ascii="Arial" w:hAnsi="Arial" w:cs="Arial"/>
              </w:rPr>
              <w:t xml:space="preserve">Other boys residing in the parishes of </w:t>
            </w:r>
            <w:proofErr w:type="spellStart"/>
            <w:r w:rsidRPr="00326217">
              <w:rPr>
                <w:rFonts w:ascii="Arial" w:hAnsi="Arial" w:cs="Arial"/>
              </w:rPr>
              <w:t>Baldoyle</w:t>
            </w:r>
            <w:proofErr w:type="spellEnd"/>
            <w:r w:rsidRPr="00326217">
              <w:rPr>
                <w:rFonts w:ascii="Arial" w:hAnsi="Arial" w:cs="Arial"/>
              </w:rPr>
              <w:t xml:space="preserve">, Sutton, </w:t>
            </w:r>
            <w:proofErr w:type="spellStart"/>
            <w:r w:rsidRPr="00326217">
              <w:rPr>
                <w:rFonts w:ascii="Arial" w:hAnsi="Arial" w:cs="Arial"/>
              </w:rPr>
              <w:t>Bayside</w:t>
            </w:r>
            <w:proofErr w:type="spellEnd"/>
            <w:r w:rsidRPr="00326217">
              <w:rPr>
                <w:rFonts w:ascii="Arial" w:hAnsi="Arial" w:cs="Arial"/>
              </w:rPr>
              <w:t xml:space="preserve"> and </w:t>
            </w:r>
            <w:proofErr w:type="spellStart"/>
            <w:r w:rsidRPr="00326217">
              <w:rPr>
                <w:rFonts w:ascii="Arial" w:hAnsi="Arial" w:cs="Arial"/>
              </w:rPr>
              <w:t>Howth</w:t>
            </w:r>
            <w:proofErr w:type="spellEnd"/>
            <w:r w:rsidRPr="00326217">
              <w:rPr>
                <w:rFonts w:ascii="Arial" w:hAnsi="Arial" w:cs="Arial"/>
              </w:rPr>
              <w:t>.</w:t>
            </w:r>
          </w:p>
          <w:p w:rsidR="006D6E48" w:rsidRPr="00326217" w:rsidRDefault="006D6E48" w:rsidP="00ED6341">
            <w:pPr>
              <w:numPr>
                <w:ilvl w:val="0"/>
                <w:numId w:val="17"/>
              </w:numPr>
              <w:spacing w:line="276" w:lineRule="auto"/>
              <w:rPr>
                <w:rFonts w:ascii="Arial" w:hAnsi="Arial" w:cs="Arial"/>
              </w:rPr>
            </w:pPr>
            <w:r w:rsidRPr="00326217">
              <w:rPr>
                <w:rFonts w:ascii="Arial" w:hAnsi="Arial" w:cs="Arial"/>
              </w:rPr>
              <w:t xml:space="preserve">Other boys attending schools in the parishes of </w:t>
            </w:r>
            <w:proofErr w:type="spellStart"/>
            <w:r w:rsidRPr="00326217">
              <w:rPr>
                <w:rFonts w:ascii="Arial" w:hAnsi="Arial" w:cs="Arial"/>
              </w:rPr>
              <w:t>Baldoyle</w:t>
            </w:r>
            <w:proofErr w:type="spellEnd"/>
            <w:r w:rsidRPr="00326217">
              <w:rPr>
                <w:rFonts w:ascii="Arial" w:hAnsi="Arial" w:cs="Arial"/>
              </w:rPr>
              <w:t xml:space="preserve">, Sutton, </w:t>
            </w:r>
            <w:proofErr w:type="spellStart"/>
            <w:r w:rsidRPr="00326217">
              <w:rPr>
                <w:rFonts w:ascii="Arial" w:hAnsi="Arial" w:cs="Arial"/>
              </w:rPr>
              <w:t>Bayside</w:t>
            </w:r>
            <w:proofErr w:type="spellEnd"/>
            <w:r w:rsidRPr="00326217">
              <w:rPr>
                <w:rFonts w:ascii="Arial" w:hAnsi="Arial" w:cs="Arial"/>
              </w:rPr>
              <w:t xml:space="preserve"> and </w:t>
            </w:r>
            <w:proofErr w:type="spellStart"/>
            <w:r w:rsidRPr="00326217">
              <w:rPr>
                <w:rFonts w:ascii="Arial" w:hAnsi="Arial" w:cs="Arial"/>
              </w:rPr>
              <w:t>Howth</w:t>
            </w:r>
            <w:proofErr w:type="spellEnd"/>
            <w:r w:rsidRPr="00326217">
              <w:rPr>
                <w:rFonts w:ascii="Arial" w:hAnsi="Arial" w:cs="Arial"/>
              </w:rPr>
              <w:t>.</w:t>
            </w:r>
          </w:p>
          <w:p w:rsidR="006D6E48" w:rsidRPr="00326217" w:rsidRDefault="006D6E48" w:rsidP="00ED6341">
            <w:pPr>
              <w:numPr>
                <w:ilvl w:val="0"/>
                <w:numId w:val="17"/>
              </w:numPr>
              <w:spacing w:line="276" w:lineRule="auto"/>
              <w:rPr>
                <w:rFonts w:ascii="Arial" w:hAnsi="Arial" w:cs="Arial"/>
              </w:rPr>
            </w:pPr>
            <w:r w:rsidRPr="00326217">
              <w:rPr>
                <w:rFonts w:ascii="Arial" w:hAnsi="Arial" w:cs="Arial"/>
              </w:rPr>
              <w:t xml:space="preserve">Boys from all other schools within the </w:t>
            </w:r>
            <w:proofErr w:type="spellStart"/>
            <w:r w:rsidR="00D75ED7">
              <w:rPr>
                <w:rFonts w:ascii="Arial" w:hAnsi="Arial" w:cs="Arial"/>
              </w:rPr>
              <w:t>Howth</w:t>
            </w:r>
            <w:proofErr w:type="spellEnd"/>
            <w:r w:rsidR="00D75ED7">
              <w:rPr>
                <w:rFonts w:ascii="Arial" w:hAnsi="Arial" w:cs="Arial"/>
              </w:rPr>
              <w:t xml:space="preserve"> </w:t>
            </w:r>
            <w:r w:rsidRPr="00326217">
              <w:rPr>
                <w:rFonts w:ascii="Arial" w:hAnsi="Arial" w:cs="Arial"/>
              </w:rPr>
              <w:t xml:space="preserve">Deanery and </w:t>
            </w:r>
            <w:proofErr w:type="spellStart"/>
            <w:r w:rsidRPr="00326217">
              <w:rPr>
                <w:rFonts w:ascii="Arial" w:hAnsi="Arial" w:cs="Arial"/>
              </w:rPr>
              <w:t>Belgrove</w:t>
            </w:r>
            <w:proofErr w:type="spellEnd"/>
            <w:r w:rsidRPr="00326217">
              <w:rPr>
                <w:rFonts w:ascii="Arial" w:hAnsi="Arial" w:cs="Arial"/>
              </w:rPr>
              <w:t xml:space="preserve"> Boys Senior National School.</w:t>
            </w:r>
          </w:p>
          <w:p w:rsidR="006D6E48" w:rsidRPr="00326217" w:rsidRDefault="006D6E48" w:rsidP="00ED6341">
            <w:pPr>
              <w:numPr>
                <w:ilvl w:val="0"/>
                <w:numId w:val="17"/>
              </w:numPr>
              <w:spacing w:line="276" w:lineRule="auto"/>
              <w:rPr>
                <w:rFonts w:ascii="Arial" w:hAnsi="Arial" w:cs="Arial"/>
              </w:rPr>
            </w:pPr>
            <w:r w:rsidRPr="00326217">
              <w:rPr>
                <w:rFonts w:ascii="Arial" w:hAnsi="Arial" w:cs="Arial"/>
              </w:rPr>
              <w:t>Boys from other primary schools.</w:t>
            </w:r>
          </w:p>
          <w:p w:rsidR="006D6E48" w:rsidRPr="00326217" w:rsidRDefault="006D6E48" w:rsidP="00ED6341">
            <w:pPr>
              <w:spacing w:line="276" w:lineRule="auto"/>
              <w:ind w:left="420"/>
              <w:rPr>
                <w:rFonts w:ascii="Arial" w:hAnsi="Arial" w:cs="Arial"/>
              </w:rPr>
            </w:pPr>
          </w:p>
          <w:p w:rsidR="006D6E48" w:rsidRPr="00326217" w:rsidRDefault="006D6E48" w:rsidP="00ED6341">
            <w:pPr>
              <w:spacing w:line="276" w:lineRule="auto"/>
              <w:rPr>
                <w:rFonts w:ascii="Arial" w:hAnsi="Arial" w:cs="Arial"/>
              </w:rPr>
            </w:pPr>
            <w:r w:rsidRPr="00326217">
              <w:rPr>
                <w:rFonts w:ascii="Arial" w:hAnsi="Arial" w:cs="Arial"/>
              </w:rPr>
              <w:t>Please note that multiple applications from siblings for enrolment in 1</w:t>
            </w:r>
            <w:r w:rsidRPr="00326217">
              <w:rPr>
                <w:rFonts w:ascii="Arial" w:hAnsi="Arial" w:cs="Arial"/>
                <w:vertAlign w:val="superscript"/>
              </w:rPr>
              <w:t>st</w:t>
            </w:r>
            <w:r w:rsidRPr="00326217">
              <w:rPr>
                <w:rFonts w:ascii="Arial" w:hAnsi="Arial" w:cs="Arial"/>
              </w:rPr>
              <w:t xml:space="preserve"> Year will be     treated as a single application, although all names will be entered in the lottery. If the name of one is drawn, the others will automatically be allocated places.</w:t>
            </w:r>
          </w:p>
          <w:p w:rsidR="006D6E48" w:rsidRPr="00326217" w:rsidRDefault="006D6E48" w:rsidP="00ED6341">
            <w:pPr>
              <w:spacing w:line="276" w:lineRule="auto"/>
              <w:rPr>
                <w:rFonts w:ascii="Arial" w:hAnsi="Arial" w:cs="Arial"/>
              </w:rPr>
            </w:pPr>
          </w:p>
          <w:p w:rsidR="007B3073" w:rsidRDefault="006D6E48" w:rsidP="007B3073">
            <w:pPr>
              <w:spacing w:line="276" w:lineRule="auto"/>
              <w:jc w:val="both"/>
              <w:rPr>
                <w:rFonts w:ascii="Arial" w:hAnsi="Arial" w:cs="Arial"/>
              </w:rPr>
            </w:pPr>
            <w:r w:rsidRPr="00326217">
              <w:rPr>
                <w:rFonts w:ascii="Arial" w:hAnsi="Arial" w:cs="Arial"/>
                <w:b/>
              </w:rPr>
              <w:t>Note.</w:t>
            </w:r>
            <w:r w:rsidRPr="00326217">
              <w:rPr>
                <w:rFonts w:ascii="Arial" w:hAnsi="Arial" w:cs="Arial"/>
              </w:rPr>
              <w:t xml:space="preserve"> The geographical boundaries of a parish as specified in this Admissions Policy are as those defined by the Catholic Archdiocese of Dublin. (See </w:t>
            </w:r>
            <w:hyperlink r:id="rId11" w:history="1">
              <w:r w:rsidRPr="00326217">
                <w:rPr>
                  <w:rStyle w:val="Hyperlink"/>
                  <w:rFonts w:ascii="Arial" w:hAnsi="Arial" w:cs="Arial"/>
                  <w:color w:val="auto"/>
                </w:rPr>
                <w:t>www.dublindiocese.ie</w:t>
              </w:r>
            </w:hyperlink>
            <w:r w:rsidR="007B3073">
              <w:rPr>
                <w:rFonts w:ascii="Arial" w:hAnsi="Arial" w:cs="Arial"/>
              </w:rPr>
              <w:t>)</w:t>
            </w:r>
          </w:p>
          <w:p w:rsidR="0061684B" w:rsidRDefault="0061684B" w:rsidP="007B3073">
            <w:pPr>
              <w:spacing w:line="276" w:lineRule="auto"/>
              <w:jc w:val="both"/>
              <w:rPr>
                <w:rFonts w:ascii="Arial" w:hAnsi="Arial" w:cs="Arial"/>
              </w:rPr>
            </w:pPr>
          </w:p>
          <w:p w:rsidR="0061684B" w:rsidRPr="0061684B" w:rsidRDefault="0061684B" w:rsidP="0061684B">
            <w:pPr>
              <w:spacing w:line="276" w:lineRule="auto"/>
              <w:jc w:val="both"/>
              <w:rPr>
                <w:rFonts w:ascii="Arial" w:hAnsi="Arial" w:cs="Arial"/>
                <w:b/>
                <w:color w:val="FF0000"/>
              </w:rPr>
            </w:pPr>
            <w:r w:rsidRPr="00880847">
              <w:rPr>
                <w:rFonts w:ascii="Arial" w:hAnsi="Arial" w:cs="Arial"/>
                <w:b/>
                <w:color w:val="000000" w:themeColor="text1"/>
              </w:rPr>
              <w:t xml:space="preserve">Note. </w:t>
            </w:r>
            <w:r w:rsidRPr="00880847">
              <w:rPr>
                <w:rFonts w:ascii="Arial" w:hAnsi="Arial" w:cs="Arial"/>
                <w:color w:val="000000" w:themeColor="text1"/>
              </w:rPr>
              <w:t>Students attending schools within the Central Application for Post Primary Schools (CAPPS)/Deanery area can ONLY apply on the CAPPS  Form</w:t>
            </w:r>
          </w:p>
        </w:tc>
      </w:tr>
    </w:tbl>
    <w:p w:rsidR="00C404F4" w:rsidRPr="00326217" w:rsidRDefault="00C404F4" w:rsidP="00ED6341">
      <w:pPr>
        <w:contextualSpacing/>
        <w:rPr>
          <w:rFonts w:ascii="Arial" w:hAnsi="Arial" w:cs="Arial"/>
        </w:rPr>
      </w:pPr>
    </w:p>
    <w:p w:rsidR="00D64D5F" w:rsidRPr="00326217" w:rsidRDefault="002D690F" w:rsidP="00ED6341">
      <w:pPr>
        <w:contextualSpacing/>
        <w:rPr>
          <w:rFonts w:ascii="Arial" w:hAnsi="Arial" w:cs="Arial"/>
        </w:rPr>
      </w:pPr>
      <w:r w:rsidRPr="00326217">
        <w:rPr>
          <w:rFonts w:ascii="Arial" w:hAnsi="Arial" w:cs="Arial"/>
        </w:rPr>
        <w:t xml:space="preserve"> </w:t>
      </w:r>
    </w:p>
    <w:p w:rsidR="00D64D5F" w:rsidRPr="00326217" w:rsidRDefault="002D690F" w:rsidP="00ED6341">
      <w:pPr>
        <w:spacing w:after="0"/>
        <w:contextualSpacing/>
        <w:rPr>
          <w:rFonts w:ascii="Arial" w:hAnsi="Arial" w:cs="Arial"/>
        </w:rPr>
      </w:pPr>
      <w:r w:rsidRPr="00326217">
        <w:rPr>
          <w:rFonts w:ascii="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D64D5F" w:rsidRPr="00326217" w:rsidRDefault="00D64D5F" w:rsidP="00ED6341">
      <w:pPr>
        <w:contextualSpacing/>
        <w:jc w:val="both"/>
        <w:rPr>
          <w:rFonts w:ascii="Arial" w:hAnsi="Arial" w:cs="Arial"/>
        </w:rPr>
      </w:pPr>
    </w:p>
    <w:tbl>
      <w:tblPr>
        <w:tblStyle w:val="TableGrid0"/>
        <w:tblW w:w="9016" w:type="dxa"/>
        <w:shd w:val="clear" w:color="auto" w:fill="E7E6E6"/>
        <w:tblLook w:val="04A0" w:firstRow="1" w:lastRow="0" w:firstColumn="1" w:lastColumn="0" w:noHBand="0" w:noVBand="1"/>
      </w:tblPr>
      <w:tblGrid>
        <w:gridCol w:w="9016"/>
      </w:tblGrid>
      <w:tr w:rsidR="00326217" w:rsidRPr="00326217">
        <w:tc>
          <w:tcPr>
            <w:tcW w:w="9016" w:type="dxa"/>
            <w:shd w:val="clear" w:color="auto" w:fill="E7E6E6" w:themeFill="background2"/>
          </w:tcPr>
          <w:p w:rsidR="0029408F" w:rsidRPr="00326217" w:rsidRDefault="0029408F" w:rsidP="00ED6341">
            <w:pPr>
              <w:spacing w:line="276" w:lineRule="auto"/>
              <w:rPr>
                <w:rFonts w:ascii="Arial" w:hAnsi="Arial" w:cs="Arial"/>
                <w:szCs w:val="24"/>
              </w:rPr>
            </w:pPr>
            <w:r w:rsidRPr="00326217">
              <w:rPr>
                <w:rFonts w:ascii="Arial" w:hAnsi="Arial" w:cs="Arial"/>
                <w:szCs w:val="24"/>
              </w:rPr>
              <w:t>At the end of each of the above criteria, if the number of applicants is greater than the number of places remaining, then a lottery draw will apply to establish the order of applicants on the waiting list.</w:t>
            </w:r>
          </w:p>
          <w:p w:rsidR="00D64D5F" w:rsidRPr="00326217" w:rsidRDefault="0029408F" w:rsidP="00ED6341">
            <w:pPr>
              <w:spacing w:line="276" w:lineRule="auto"/>
              <w:rPr>
                <w:rFonts w:ascii="Arial" w:hAnsi="Arial" w:cs="Arial"/>
                <w:szCs w:val="24"/>
              </w:rPr>
            </w:pPr>
            <w:r w:rsidRPr="00326217">
              <w:rPr>
                <w:rFonts w:ascii="Arial" w:hAnsi="Arial" w:cs="Arial"/>
                <w:szCs w:val="24"/>
              </w:rPr>
              <w:t>This lottery draw will be independently witnessed and verified.</w:t>
            </w:r>
          </w:p>
          <w:p w:rsidR="00D64D5F" w:rsidRPr="00326217" w:rsidRDefault="00D64D5F">
            <w:pPr>
              <w:contextualSpacing/>
              <w:jc w:val="both"/>
              <w:rPr>
                <w:rFonts w:ascii="Arial" w:hAnsi="Arial" w:cs="Arial"/>
                <w:b/>
              </w:rPr>
            </w:pPr>
          </w:p>
        </w:tc>
      </w:tr>
    </w:tbl>
    <w:p w:rsidR="00D64D5F" w:rsidRDefault="00D64D5F">
      <w:pPr>
        <w:pStyle w:val="ListParagraph"/>
        <w:spacing w:after="0" w:line="240" w:lineRule="auto"/>
        <w:ind w:left="851"/>
        <w:jc w:val="both"/>
        <w:rPr>
          <w:rFonts w:ascii="Arial" w:hAnsi="Arial" w:cs="Arial"/>
          <w:b/>
          <w:sz w:val="24"/>
          <w:szCs w:val="24"/>
        </w:rPr>
      </w:pPr>
    </w:p>
    <w:p w:rsidR="007B3073" w:rsidRPr="00326217" w:rsidRDefault="007B3073">
      <w:pPr>
        <w:pStyle w:val="ListParagraph"/>
        <w:spacing w:after="0" w:line="240" w:lineRule="auto"/>
        <w:ind w:left="851"/>
        <w:jc w:val="both"/>
        <w:rPr>
          <w:rFonts w:ascii="Arial" w:hAnsi="Arial" w:cs="Arial"/>
          <w:b/>
          <w:sz w:val="24"/>
          <w:szCs w:val="24"/>
        </w:rPr>
      </w:pPr>
    </w:p>
    <w:p w:rsidR="00D64D5F" w:rsidRPr="00326217" w:rsidRDefault="002D690F">
      <w:pPr>
        <w:pStyle w:val="Heading2"/>
        <w:numPr>
          <w:ilvl w:val="0"/>
          <w:numId w:val="8"/>
        </w:numPr>
        <w:rPr>
          <w:rFonts w:ascii="Arial" w:hAnsi="Arial" w:cs="Arial"/>
          <w:color w:val="auto"/>
        </w:rPr>
      </w:pPr>
      <w:r w:rsidRPr="00326217">
        <w:rPr>
          <w:rFonts w:ascii="Arial" w:eastAsiaTheme="minorEastAsia" w:hAnsi="Arial" w:cs="Arial"/>
          <w:color w:val="auto"/>
          <w:sz w:val="24"/>
          <w:szCs w:val="24"/>
        </w:rPr>
        <w:t>What will not be considered or taken into account</w:t>
      </w:r>
    </w:p>
    <w:p w:rsidR="00D64D5F" w:rsidRPr="00326217" w:rsidRDefault="00D64D5F">
      <w:pPr>
        <w:pStyle w:val="ListParagraph"/>
        <w:spacing w:after="0" w:line="240" w:lineRule="auto"/>
        <w:rPr>
          <w:rFonts w:ascii="Arial" w:hAnsi="Arial" w:cs="Arial"/>
        </w:rPr>
      </w:pPr>
    </w:p>
    <w:p w:rsidR="00D64D5F" w:rsidRPr="00326217" w:rsidRDefault="002D690F" w:rsidP="00ED6341">
      <w:pPr>
        <w:spacing w:after="0"/>
        <w:contextualSpacing/>
        <w:rPr>
          <w:rFonts w:ascii="Arial" w:hAnsi="Arial" w:cs="Arial"/>
        </w:rPr>
      </w:pPr>
      <w:r w:rsidRPr="00326217">
        <w:rPr>
          <w:rFonts w:ascii="Arial" w:hAnsi="Arial" w:cs="Arial"/>
        </w:rPr>
        <w:t>In accordance with section 62(7</w:t>
      </w:r>
      <w:proofErr w:type="gramStart"/>
      <w:r w:rsidRPr="00326217">
        <w:rPr>
          <w:rFonts w:ascii="Arial" w:hAnsi="Arial" w:cs="Arial"/>
        </w:rPr>
        <w:t>)(</w:t>
      </w:r>
      <w:proofErr w:type="gramEnd"/>
      <w:r w:rsidRPr="00326217">
        <w:rPr>
          <w:rFonts w:ascii="Arial" w:hAnsi="Arial" w:cs="Arial"/>
        </w:rPr>
        <w:t>e) of the Education Act, the school will not consider or take into account any of the following in deciding on applications for admission or when placing a student on a waiting list for admission to the school:</w:t>
      </w:r>
    </w:p>
    <w:p w:rsidR="00D64D5F" w:rsidRPr="00326217" w:rsidRDefault="00D64D5F" w:rsidP="00ED6341">
      <w:pPr>
        <w:spacing w:after="0"/>
        <w:contextualSpacing/>
        <w:jc w:val="both"/>
        <w:rPr>
          <w:rFonts w:ascii="Arial" w:hAnsi="Arial" w:cs="Arial"/>
        </w:rPr>
      </w:pPr>
    </w:p>
    <w:tbl>
      <w:tblPr>
        <w:tblStyle w:val="TableGrid0"/>
        <w:tblW w:w="9016" w:type="dxa"/>
        <w:shd w:val="clear" w:color="auto" w:fill="E7E6E6"/>
        <w:tblLook w:val="04A0" w:firstRow="1" w:lastRow="0" w:firstColumn="1" w:lastColumn="0" w:noHBand="0" w:noVBand="1"/>
      </w:tblPr>
      <w:tblGrid>
        <w:gridCol w:w="9016"/>
      </w:tblGrid>
      <w:tr w:rsidR="00326217" w:rsidRPr="00326217">
        <w:tc>
          <w:tcPr>
            <w:tcW w:w="9016" w:type="dxa"/>
            <w:shd w:val="clear" w:color="auto" w:fill="E7E6E6" w:themeFill="background2"/>
          </w:tcPr>
          <w:p w:rsidR="00D64D5F" w:rsidRPr="00326217" w:rsidRDefault="00D64D5F">
            <w:pPr>
              <w:contextualSpacing/>
              <w:jc w:val="both"/>
              <w:rPr>
                <w:rFonts w:ascii="Arial" w:hAnsi="Arial" w:cs="Arial"/>
              </w:rPr>
            </w:pPr>
          </w:p>
          <w:p w:rsidR="00D64D5F" w:rsidRPr="00326217" w:rsidRDefault="002D690F" w:rsidP="00ED6341">
            <w:pPr>
              <w:numPr>
                <w:ilvl w:val="0"/>
                <w:numId w:val="4"/>
              </w:numPr>
              <w:spacing w:line="276" w:lineRule="auto"/>
              <w:ind w:hanging="294"/>
              <w:contextualSpacing/>
              <w:rPr>
                <w:rFonts w:ascii="Arial" w:hAnsi="Arial" w:cs="Arial"/>
              </w:rPr>
            </w:pPr>
            <w:r w:rsidRPr="00326217">
              <w:rPr>
                <w:rFonts w:ascii="Arial" w:hAnsi="Arial" w:cs="Arial"/>
              </w:rPr>
              <w:t xml:space="preserve">a student’s prior attendance at a pre-school or pre-school service, including </w:t>
            </w:r>
            <w:proofErr w:type="spellStart"/>
            <w:r w:rsidRPr="00326217">
              <w:rPr>
                <w:rFonts w:ascii="Arial" w:hAnsi="Arial" w:cs="Arial"/>
              </w:rPr>
              <w:t>naíonraí</w:t>
            </w:r>
            <w:proofErr w:type="spellEnd"/>
            <w:r w:rsidRPr="00326217">
              <w:rPr>
                <w:rFonts w:ascii="Arial" w:hAnsi="Arial" w:cs="Arial"/>
              </w:rPr>
              <w:t xml:space="preserve">, </w:t>
            </w:r>
          </w:p>
          <w:p w:rsidR="00D64D5F" w:rsidRPr="00326217" w:rsidRDefault="00D64D5F" w:rsidP="00ED6341">
            <w:pPr>
              <w:spacing w:line="276" w:lineRule="auto"/>
              <w:ind w:left="720"/>
              <w:contextualSpacing/>
              <w:rPr>
                <w:rFonts w:ascii="Arial" w:hAnsi="Arial" w:cs="Arial"/>
              </w:rPr>
            </w:pPr>
          </w:p>
          <w:p w:rsidR="00326217" w:rsidRDefault="002D690F" w:rsidP="00ED6341">
            <w:pPr>
              <w:numPr>
                <w:ilvl w:val="0"/>
                <w:numId w:val="4"/>
              </w:numPr>
              <w:spacing w:line="276" w:lineRule="auto"/>
              <w:contextualSpacing/>
              <w:rPr>
                <w:rFonts w:ascii="Arial" w:hAnsi="Arial" w:cs="Arial"/>
              </w:rPr>
            </w:pPr>
            <w:r w:rsidRPr="00326217">
              <w:rPr>
                <w:rFonts w:ascii="Arial" w:hAnsi="Arial" w:cs="Arial"/>
              </w:rPr>
              <w:t xml:space="preserve">the payment of fees or contributions (howsoever described) to the school; </w:t>
            </w:r>
          </w:p>
          <w:p w:rsidR="00326217" w:rsidRDefault="00326217" w:rsidP="00ED6341">
            <w:pPr>
              <w:pStyle w:val="ListParagraph"/>
              <w:spacing w:line="276" w:lineRule="auto"/>
              <w:rPr>
                <w:rFonts w:ascii="Arial" w:hAnsi="Arial" w:cs="Arial"/>
              </w:rPr>
            </w:pPr>
          </w:p>
          <w:p w:rsidR="00D64D5F" w:rsidRPr="00326217" w:rsidRDefault="002D690F" w:rsidP="00ED6341">
            <w:pPr>
              <w:numPr>
                <w:ilvl w:val="0"/>
                <w:numId w:val="4"/>
              </w:numPr>
              <w:spacing w:line="276" w:lineRule="auto"/>
              <w:contextualSpacing/>
              <w:rPr>
                <w:rFonts w:ascii="Arial" w:hAnsi="Arial" w:cs="Arial"/>
              </w:rPr>
            </w:pPr>
            <w:r w:rsidRPr="00326217">
              <w:rPr>
                <w:rFonts w:ascii="Arial" w:hAnsi="Arial" w:cs="Arial"/>
              </w:rPr>
              <w:t xml:space="preserve">a student’s academic ability, skills or aptitude; </w:t>
            </w:r>
          </w:p>
          <w:p w:rsidR="00FF710C" w:rsidRPr="00326217" w:rsidRDefault="00FF710C" w:rsidP="00ED6341">
            <w:pPr>
              <w:spacing w:line="276" w:lineRule="auto"/>
              <w:ind w:left="720"/>
              <w:contextualSpacing/>
              <w:rPr>
                <w:rFonts w:ascii="Arial" w:hAnsi="Arial" w:cs="Arial"/>
              </w:rPr>
            </w:pPr>
          </w:p>
          <w:p w:rsidR="00D64D5F" w:rsidRPr="00326217" w:rsidRDefault="002D690F" w:rsidP="00ED6341">
            <w:pPr>
              <w:numPr>
                <w:ilvl w:val="0"/>
                <w:numId w:val="4"/>
              </w:numPr>
              <w:spacing w:line="276" w:lineRule="auto"/>
              <w:contextualSpacing/>
              <w:rPr>
                <w:rFonts w:ascii="Arial" w:hAnsi="Arial" w:cs="Arial"/>
              </w:rPr>
            </w:pPr>
            <w:r w:rsidRPr="00326217">
              <w:rPr>
                <w:rFonts w:ascii="Arial" w:hAnsi="Arial" w:cs="Arial"/>
              </w:rPr>
              <w:t>the occupation, financial status, academic ability, skills or aptitude of a student’s parents;</w:t>
            </w:r>
          </w:p>
          <w:p w:rsidR="00D64D5F" w:rsidRPr="00326217" w:rsidRDefault="00D64D5F" w:rsidP="00ED6341">
            <w:pPr>
              <w:spacing w:line="276" w:lineRule="auto"/>
              <w:ind w:left="720"/>
              <w:contextualSpacing/>
              <w:rPr>
                <w:rFonts w:ascii="Arial" w:hAnsi="Arial" w:cs="Arial"/>
              </w:rPr>
            </w:pPr>
          </w:p>
          <w:p w:rsidR="00D64D5F" w:rsidRPr="00326217" w:rsidRDefault="002D690F" w:rsidP="00ED6341">
            <w:pPr>
              <w:numPr>
                <w:ilvl w:val="0"/>
                <w:numId w:val="4"/>
              </w:numPr>
              <w:spacing w:line="276" w:lineRule="auto"/>
              <w:contextualSpacing/>
              <w:rPr>
                <w:rFonts w:ascii="Arial" w:hAnsi="Arial" w:cs="Arial"/>
              </w:rPr>
            </w:pPr>
            <w:r w:rsidRPr="00326217">
              <w:rPr>
                <w:rFonts w:ascii="Arial" w:hAnsi="Arial" w:cs="Arial"/>
              </w:rPr>
              <w:t>a requiremen</w:t>
            </w:r>
            <w:r w:rsidR="008B403B">
              <w:rPr>
                <w:rFonts w:ascii="Arial" w:hAnsi="Arial" w:cs="Arial"/>
              </w:rPr>
              <w:t xml:space="preserve">t that a student, or his </w:t>
            </w:r>
            <w:r w:rsidRPr="00326217">
              <w:rPr>
                <w:rFonts w:ascii="Arial" w:hAnsi="Arial" w:cs="Arial"/>
              </w:rPr>
              <w:t xml:space="preserve">parents, attend an interview, open day or other meeting as a condition of admission; </w:t>
            </w:r>
          </w:p>
          <w:p w:rsidR="00D64D5F" w:rsidRPr="00326217" w:rsidRDefault="00D64D5F" w:rsidP="00ED6341">
            <w:pPr>
              <w:spacing w:line="276" w:lineRule="auto"/>
              <w:ind w:left="720"/>
              <w:rPr>
                <w:rFonts w:ascii="Arial" w:hAnsi="Arial" w:cs="Arial"/>
              </w:rPr>
            </w:pPr>
          </w:p>
          <w:p w:rsidR="00D64D5F" w:rsidRPr="00326217" w:rsidRDefault="002D690F" w:rsidP="00ED6341">
            <w:pPr>
              <w:numPr>
                <w:ilvl w:val="0"/>
                <w:numId w:val="4"/>
              </w:numPr>
              <w:spacing w:line="276" w:lineRule="auto"/>
              <w:contextualSpacing/>
              <w:rPr>
                <w:rFonts w:ascii="Arial" w:hAnsi="Arial" w:cs="Arial"/>
              </w:rPr>
            </w:pPr>
            <w:r w:rsidRPr="00326217">
              <w:rPr>
                <w:rFonts w:ascii="Arial" w:hAnsi="Arial" w:cs="Arial"/>
              </w:rPr>
              <w:t>a student’s connection to the school by virtue of a member of his or her family attending or having</w:t>
            </w:r>
            <w:r w:rsidR="00744315" w:rsidRPr="00326217">
              <w:rPr>
                <w:rFonts w:ascii="Arial" w:hAnsi="Arial" w:cs="Arial"/>
              </w:rPr>
              <w:t xml:space="preserve"> previously attended the school,</w:t>
            </w:r>
            <w:r w:rsidRPr="00326217">
              <w:rPr>
                <w:rFonts w:ascii="Arial" w:hAnsi="Arial" w:cs="Arial"/>
              </w:rPr>
              <w:t xml:space="preserve"> </w:t>
            </w:r>
            <w:r w:rsidR="00FF710C" w:rsidRPr="00326217">
              <w:rPr>
                <w:rFonts w:ascii="Arial" w:hAnsi="Arial" w:cs="Arial"/>
              </w:rPr>
              <w:t>other than</w:t>
            </w:r>
            <w:r w:rsidR="00FF12CF">
              <w:rPr>
                <w:rFonts w:ascii="Arial" w:hAnsi="Arial" w:cs="Arial"/>
              </w:rPr>
              <w:t>:</w:t>
            </w:r>
            <w:r w:rsidR="00326217">
              <w:rPr>
                <w:rFonts w:ascii="Arial" w:hAnsi="Arial" w:cs="Arial"/>
              </w:rPr>
              <w:t xml:space="preserve"> (1) </w:t>
            </w:r>
            <w:r w:rsidR="00FF710C" w:rsidRPr="00326217">
              <w:rPr>
                <w:rFonts w:ascii="Arial" w:hAnsi="Arial" w:cs="Arial"/>
              </w:rPr>
              <w:t>brothers</w:t>
            </w:r>
            <w:r w:rsidRPr="00326217">
              <w:rPr>
                <w:rFonts w:ascii="Arial" w:hAnsi="Arial" w:cs="Arial"/>
              </w:rPr>
              <w:t xml:space="preserve"> of </w:t>
            </w:r>
            <w:r w:rsidR="00FF710C" w:rsidRPr="00326217">
              <w:rPr>
                <w:rFonts w:ascii="Arial" w:hAnsi="Arial" w:cs="Arial"/>
              </w:rPr>
              <w:t>current or past pupils</w:t>
            </w:r>
            <w:r w:rsidR="00744315" w:rsidRPr="00326217">
              <w:rPr>
                <w:rFonts w:ascii="Arial" w:hAnsi="Arial" w:cs="Arial"/>
              </w:rPr>
              <w:t xml:space="preserve"> </w:t>
            </w:r>
            <w:r w:rsidR="00326217">
              <w:rPr>
                <w:rFonts w:ascii="Arial" w:hAnsi="Arial" w:cs="Arial"/>
              </w:rPr>
              <w:t xml:space="preserve">and (2) </w:t>
            </w:r>
            <w:r w:rsidR="006C078D" w:rsidRPr="00326217">
              <w:rPr>
                <w:rFonts w:ascii="Arial" w:hAnsi="Arial" w:cs="Arial"/>
              </w:rPr>
              <w:t>a</w:t>
            </w:r>
            <w:r w:rsidR="00744315" w:rsidRPr="00326217">
              <w:rPr>
                <w:rFonts w:ascii="Arial" w:hAnsi="Arial" w:cs="Arial"/>
              </w:rPr>
              <w:t xml:space="preserve">nd </w:t>
            </w:r>
            <w:r w:rsidR="006C078D" w:rsidRPr="00326217">
              <w:rPr>
                <w:rFonts w:ascii="Arial" w:hAnsi="Arial" w:cs="Arial"/>
              </w:rPr>
              <w:t>sons or grandsons of past pupils</w:t>
            </w:r>
            <w:r w:rsidR="00FF12CF">
              <w:rPr>
                <w:rFonts w:ascii="Arial" w:hAnsi="Arial" w:cs="Arial"/>
              </w:rPr>
              <w:t>.</w:t>
            </w:r>
            <w:r w:rsidR="006C078D" w:rsidRPr="00326217">
              <w:rPr>
                <w:rFonts w:ascii="Arial" w:hAnsi="Arial" w:cs="Arial"/>
              </w:rPr>
              <w:t xml:space="preserve"> </w:t>
            </w:r>
          </w:p>
          <w:p w:rsidR="00D64D5F" w:rsidRPr="00326217" w:rsidRDefault="00D64D5F" w:rsidP="00ED6341">
            <w:pPr>
              <w:spacing w:line="276" w:lineRule="auto"/>
              <w:ind w:left="720"/>
              <w:contextualSpacing/>
              <w:rPr>
                <w:rFonts w:ascii="Arial" w:hAnsi="Arial" w:cs="Arial"/>
              </w:rPr>
            </w:pPr>
          </w:p>
          <w:p w:rsidR="00D64D5F" w:rsidRPr="00326217" w:rsidRDefault="002D690F" w:rsidP="00ED6341">
            <w:pPr>
              <w:spacing w:line="276" w:lineRule="auto"/>
              <w:ind w:left="720"/>
              <w:contextualSpacing/>
              <w:rPr>
                <w:rFonts w:ascii="Arial" w:hAnsi="Arial" w:cs="Arial"/>
              </w:rPr>
            </w:pPr>
            <w:r w:rsidRPr="00326217">
              <w:rPr>
                <w:rFonts w:ascii="Arial" w:hAnsi="Arial" w:cs="Arial"/>
              </w:rPr>
              <w:t>In relation to (2)</w:t>
            </w:r>
            <w:r w:rsidR="00262863" w:rsidRPr="00326217">
              <w:rPr>
                <w:rFonts w:ascii="Arial" w:hAnsi="Arial" w:cs="Arial"/>
              </w:rPr>
              <w:t>,</w:t>
            </w:r>
            <w:r w:rsidRPr="00326217">
              <w:rPr>
                <w:rFonts w:ascii="Arial" w:hAnsi="Arial" w:cs="Arial"/>
              </w:rPr>
              <w:t xml:space="preserve"> this criterion</w:t>
            </w:r>
            <w:r w:rsidR="006C078D" w:rsidRPr="00326217">
              <w:rPr>
                <w:rFonts w:ascii="Arial" w:hAnsi="Arial" w:cs="Arial"/>
              </w:rPr>
              <w:t xml:space="preserve"> will apply</w:t>
            </w:r>
            <w:r w:rsidRPr="00326217">
              <w:rPr>
                <w:rFonts w:ascii="Arial" w:hAnsi="Arial" w:cs="Arial"/>
              </w:rPr>
              <w:t xml:space="preserve"> to a maximum of 25% of the available spaces as set out in the school’s annual admission notice.</w:t>
            </w:r>
          </w:p>
          <w:p w:rsidR="00D64D5F" w:rsidRPr="00326217" w:rsidRDefault="00D64D5F" w:rsidP="00ED6341">
            <w:pPr>
              <w:spacing w:line="276" w:lineRule="auto"/>
              <w:ind w:left="720"/>
              <w:contextualSpacing/>
              <w:rPr>
                <w:rFonts w:ascii="Arial" w:hAnsi="Arial" w:cs="Arial"/>
              </w:rPr>
            </w:pPr>
          </w:p>
          <w:p w:rsidR="00D64D5F" w:rsidRPr="00326217" w:rsidRDefault="002D690F" w:rsidP="00ED6341">
            <w:pPr>
              <w:numPr>
                <w:ilvl w:val="0"/>
                <w:numId w:val="4"/>
              </w:numPr>
              <w:spacing w:line="276" w:lineRule="auto"/>
              <w:contextualSpacing/>
              <w:rPr>
                <w:rFonts w:ascii="Arial" w:hAnsi="Arial" w:cs="Arial"/>
              </w:rPr>
            </w:pPr>
            <w:proofErr w:type="gramStart"/>
            <w:r w:rsidRPr="00326217">
              <w:rPr>
                <w:rFonts w:ascii="Arial" w:hAnsi="Arial" w:cs="Arial"/>
              </w:rPr>
              <w:t>the</w:t>
            </w:r>
            <w:proofErr w:type="gramEnd"/>
            <w:r w:rsidRPr="00326217">
              <w:rPr>
                <w:rFonts w:ascii="Arial" w:hAnsi="Arial" w:cs="Arial"/>
              </w:rPr>
              <w:t xml:space="preserv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w:t>
            </w:r>
          </w:p>
          <w:p w:rsidR="00D64D5F" w:rsidRPr="00326217" w:rsidRDefault="00D64D5F" w:rsidP="00ED6341">
            <w:pPr>
              <w:spacing w:line="276" w:lineRule="auto"/>
              <w:ind w:left="720"/>
              <w:rPr>
                <w:rFonts w:ascii="Arial" w:hAnsi="Arial" w:cs="Arial"/>
              </w:rPr>
            </w:pPr>
          </w:p>
        </w:tc>
      </w:tr>
    </w:tbl>
    <w:p w:rsidR="00D64D5F" w:rsidRPr="00326217" w:rsidRDefault="00D64D5F">
      <w:pPr>
        <w:pStyle w:val="ListParagraph"/>
        <w:spacing w:after="0" w:line="240" w:lineRule="auto"/>
        <w:ind w:left="851"/>
        <w:jc w:val="both"/>
        <w:rPr>
          <w:rFonts w:ascii="Arial" w:hAnsi="Arial" w:cs="Arial"/>
          <w:b/>
          <w:sz w:val="24"/>
          <w:szCs w:val="24"/>
        </w:rPr>
      </w:pPr>
    </w:p>
    <w:p w:rsidR="00D64D5F" w:rsidRPr="00326217" w:rsidRDefault="002D690F">
      <w:pPr>
        <w:pStyle w:val="Heading2"/>
        <w:numPr>
          <w:ilvl w:val="0"/>
          <w:numId w:val="8"/>
        </w:numPr>
        <w:rPr>
          <w:rFonts w:ascii="Arial" w:eastAsiaTheme="minorEastAsia" w:hAnsi="Arial" w:cs="Arial"/>
          <w:b w:val="0"/>
          <w:color w:val="auto"/>
          <w:sz w:val="24"/>
          <w:szCs w:val="24"/>
        </w:rPr>
      </w:pPr>
      <w:r w:rsidRPr="00326217">
        <w:rPr>
          <w:rFonts w:ascii="Arial" w:eastAsiaTheme="minorEastAsia" w:hAnsi="Arial" w:cs="Arial"/>
          <w:color w:val="auto"/>
          <w:sz w:val="24"/>
          <w:szCs w:val="24"/>
        </w:rPr>
        <w:t xml:space="preserve">Decisions on applications </w:t>
      </w:r>
    </w:p>
    <w:p w:rsidR="00D64D5F" w:rsidRPr="00326217" w:rsidRDefault="00D64D5F" w:rsidP="00ED6341">
      <w:pPr>
        <w:pStyle w:val="ListParagraph"/>
        <w:spacing w:after="0"/>
        <w:jc w:val="both"/>
        <w:rPr>
          <w:rFonts w:ascii="Arial" w:hAnsi="Arial" w:cs="Arial"/>
          <w:b/>
        </w:rPr>
      </w:pPr>
    </w:p>
    <w:p w:rsidR="00D64D5F" w:rsidRPr="00326217" w:rsidRDefault="002D690F" w:rsidP="00ED6341">
      <w:pPr>
        <w:spacing w:after="0"/>
        <w:rPr>
          <w:rFonts w:ascii="Arial" w:hAnsi="Arial" w:cs="Arial"/>
        </w:rPr>
      </w:pPr>
      <w:r w:rsidRPr="00326217">
        <w:rPr>
          <w:rFonts w:ascii="Arial" w:hAnsi="Arial" w:cs="Arial"/>
        </w:rPr>
        <w:t xml:space="preserve">All decisions on applications for admission to </w:t>
      </w:r>
      <w:r w:rsidR="00262863" w:rsidRPr="00326217">
        <w:rPr>
          <w:rFonts w:ascii="Arial" w:hAnsi="Arial" w:cs="Arial"/>
        </w:rPr>
        <w:t xml:space="preserve">St. </w:t>
      </w:r>
      <w:proofErr w:type="spellStart"/>
      <w:r w:rsidR="00262863" w:rsidRPr="00326217">
        <w:rPr>
          <w:rFonts w:ascii="Arial" w:hAnsi="Arial" w:cs="Arial"/>
        </w:rPr>
        <w:t>Fintan’s</w:t>
      </w:r>
      <w:proofErr w:type="spellEnd"/>
      <w:r w:rsidR="00262863" w:rsidRPr="00326217">
        <w:rPr>
          <w:rFonts w:ascii="Arial" w:hAnsi="Arial" w:cs="Arial"/>
        </w:rPr>
        <w:t xml:space="preserve"> High School</w:t>
      </w:r>
      <w:r w:rsidRPr="00326217">
        <w:rPr>
          <w:rFonts w:ascii="Arial" w:hAnsi="Arial" w:cs="Arial"/>
        </w:rPr>
        <w:t xml:space="preserve"> will be based on the following:</w:t>
      </w:r>
    </w:p>
    <w:p w:rsidR="00D64D5F" w:rsidRPr="00326217" w:rsidRDefault="002D690F" w:rsidP="00ED6341">
      <w:pPr>
        <w:pStyle w:val="ListParagraph"/>
        <w:numPr>
          <w:ilvl w:val="0"/>
          <w:numId w:val="7"/>
        </w:numPr>
        <w:spacing w:after="0"/>
        <w:ind w:left="426"/>
        <w:rPr>
          <w:rFonts w:ascii="Arial" w:hAnsi="Arial" w:cs="Arial"/>
          <w:b/>
        </w:rPr>
      </w:pPr>
      <w:r w:rsidRPr="00326217">
        <w:rPr>
          <w:rFonts w:ascii="Arial" w:hAnsi="Arial" w:cs="Arial"/>
        </w:rPr>
        <w:t>Our school’s admission policy</w:t>
      </w:r>
    </w:p>
    <w:p w:rsidR="00D64D5F" w:rsidRPr="00326217" w:rsidRDefault="002D690F" w:rsidP="00ED6341">
      <w:pPr>
        <w:pStyle w:val="ListParagraph"/>
        <w:numPr>
          <w:ilvl w:val="0"/>
          <w:numId w:val="7"/>
        </w:numPr>
        <w:spacing w:after="0"/>
        <w:ind w:left="426"/>
        <w:rPr>
          <w:rFonts w:ascii="Arial" w:hAnsi="Arial" w:cs="Arial"/>
          <w:b/>
        </w:rPr>
      </w:pPr>
      <w:r w:rsidRPr="00326217">
        <w:rPr>
          <w:rFonts w:ascii="Arial" w:hAnsi="Arial" w:cs="Arial"/>
        </w:rPr>
        <w:t>The school’s annual admission notice (where applicable)</w:t>
      </w:r>
    </w:p>
    <w:p w:rsidR="00D64D5F" w:rsidRPr="00326217" w:rsidRDefault="002D690F" w:rsidP="00ED6341">
      <w:pPr>
        <w:pStyle w:val="ListParagraph"/>
        <w:numPr>
          <w:ilvl w:val="0"/>
          <w:numId w:val="7"/>
        </w:numPr>
        <w:spacing w:after="0"/>
        <w:ind w:left="426"/>
        <w:rPr>
          <w:rFonts w:ascii="Arial" w:hAnsi="Arial" w:cs="Arial"/>
          <w:b/>
        </w:rPr>
      </w:pPr>
      <w:r w:rsidRPr="00326217">
        <w:rPr>
          <w:rFonts w:ascii="Arial" w:hAnsi="Arial" w:cs="Arial"/>
        </w:rPr>
        <w:t>The information provided by the applicant in the school’s official application form received during the period specified in our annual admission notice for receiving applications</w:t>
      </w:r>
    </w:p>
    <w:p w:rsidR="00D64D5F" w:rsidRPr="00326217" w:rsidRDefault="00D64D5F" w:rsidP="00ED6341">
      <w:pPr>
        <w:pStyle w:val="ListParagraph"/>
        <w:spacing w:after="0"/>
        <w:ind w:left="426"/>
        <w:rPr>
          <w:rFonts w:ascii="Arial" w:hAnsi="Arial" w:cs="Arial"/>
        </w:rPr>
      </w:pPr>
    </w:p>
    <w:p w:rsidR="00D64D5F" w:rsidRPr="00326217" w:rsidRDefault="002D690F" w:rsidP="00ED6341">
      <w:pPr>
        <w:pStyle w:val="ListParagraph"/>
        <w:spacing w:after="0"/>
        <w:ind w:left="426"/>
        <w:rPr>
          <w:rFonts w:ascii="Arial" w:hAnsi="Arial" w:cs="Arial"/>
        </w:rPr>
      </w:pPr>
      <w:r w:rsidRPr="00326217">
        <w:rPr>
          <w:rFonts w:ascii="Arial" w:hAnsi="Arial" w:cs="Arial"/>
        </w:rPr>
        <w:lastRenderedPageBreak/>
        <w:t xml:space="preserve">(Please see </w:t>
      </w:r>
      <w:hyperlink w:anchor="_Procedures_for_admission">
        <w:r w:rsidRPr="00326217">
          <w:rPr>
            <w:rStyle w:val="InternetLink"/>
            <w:rFonts w:ascii="Arial" w:hAnsi="Arial" w:cs="Arial"/>
            <w:color w:val="auto"/>
          </w:rPr>
          <w:t>section 15</w:t>
        </w:r>
      </w:hyperlink>
      <w:r w:rsidRPr="00326217">
        <w:rPr>
          <w:rFonts w:ascii="Arial" w:hAnsi="Arial" w:cs="Arial"/>
        </w:rPr>
        <w:t xml:space="preserve"> below in relation to applications received outside of the admissions period and </w:t>
      </w:r>
      <w:hyperlink w:anchor="_Declaration_in_relation">
        <w:r w:rsidRPr="00326217">
          <w:rPr>
            <w:rStyle w:val="InternetLink"/>
            <w:rFonts w:ascii="Arial" w:hAnsi="Arial" w:cs="Arial"/>
            <w:color w:val="auto"/>
          </w:rPr>
          <w:t xml:space="preserve">section 16 </w:t>
        </w:r>
      </w:hyperlink>
      <w:r w:rsidRPr="00326217">
        <w:rPr>
          <w:rFonts w:ascii="Arial" w:hAnsi="Arial" w:cs="Arial"/>
        </w:rPr>
        <w:t xml:space="preserve"> below in relation to applications for places in years other than the intake group.)</w:t>
      </w:r>
    </w:p>
    <w:p w:rsidR="00D64D5F" w:rsidRPr="00326217" w:rsidRDefault="00D64D5F" w:rsidP="00ED6341">
      <w:pPr>
        <w:pStyle w:val="ListParagraph"/>
        <w:spacing w:after="0"/>
        <w:ind w:left="426"/>
        <w:rPr>
          <w:rFonts w:ascii="Arial" w:hAnsi="Arial" w:cs="Arial"/>
        </w:rPr>
      </w:pPr>
    </w:p>
    <w:p w:rsidR="00D64D5F" w:rsidRPr="00326217" w:rsidRDefault="002D690F" w:rsidP="00ED6341">
      <w:pPr>
        <w:spacing w:after="0"/>
        <w:rPr>
          <w:rFonts w:ascii="Arial" w:hAnsi="Arial" w:cs="Arial"/>
        </w:rPr>
      </w:pPr>
      <w:r w:rsidRPr="00326217">
        <w:rPr>
          <w:rFonts w:ascii="Arial" w:hAnsi="Arial" w:cs="Arial"/>
        </w:rPr>
        <w:t>Selection criteria that are not included in our school admission policy will not be used to make a decision on an application for a place in our school.</w:t>
      </w:r>
    </w:p>
    <w:p w:rsidR="00D64D5F" w:rsidRPr="00326217" w:rsidRDefault="00D64D5F">
      <w:pPr>
        <w:spacing w:after="0" w:line="240" w:lineRule="auto"/>
        <w:rPr>
          <w:rFonts w:ascii="Arial" w:hAnsi="Arial" w:cs="Arial"/>
          <w:b/>
        </w:rPr>
      </w:pPr>
    </w:p>
    <w:p w:rsidR="00D64D5F" w:rsidRPr="00326217" w:rsidRDefault="002D690F">
      <w:pPr>
        <w:pStyle w:val="Heading2"/>
        <w:numPr>
          <w:ilvl w:val="0"/>
          <w:numId w:val="8"/>
        </w:numPr>
        <w:rPr>
          <w:rFonts w:ascii="Arial" w:eastAsiaTheme="minorEastAsia" w:hAnsi="Arial" w:cs="Arial"/>
          <w:b w:val="0"/>
          <w:color w:val="auto"/>
          <w:sz w:val="24"/>
          <w:szCs w:val="24"/>
        </w:rPr>
      </w:pPr>
      <w:r w:rsidRPr="00326217">
        <w:rPr>
          <w:rFonts w:ascii="Arial" w:eastAsiaTheme="minorEastAsia" w:hAnsi="Arial" w:cs="Arial"/>
          <w:color w:val="auto"/>
          <w:sz w:val="24"/>
          <w:szCs w:val="24"/>
        </w:rPr>
        <w:t>Notifying applicants of decisions</w:t>
      </w:r>
    </w:p>
    <w:p w:rsidR="00D64D5F" w:rsidRPr="00326217" w:rsidRDefault="00D64D5F">
      <w:pPr>
        <w:spacing w:after="0" w:line="240" w:lineRule="auto"/>
        <w:contextualSpacing/>
        <w:jc w:val="both"/>
        <w:rPr>
          <w:rFonts w:ascii="Arial" w:hAnsi="Arial" w:cs="Arial"/>
        </w:rPr>
      </w:pPr>
    </w:p>
    <w:p w:rsidR="00D64D5F" w:rsidRPr="00326217" w:rsidRDefault="002D690F" w:rsidP="00ED6341">
      <w:pPr>
        <w:spacing w:after="0"/>
        <w:rPr>
          <w:rFonts w:ascii="Arial" w:hAnsi="Arial" w:cs="Arial"/>
        </w:rPr>
      </w:pPr>
      <w:r w:rsidRPr="00326217">
        <w:rPr>
          <w:rFonts w:ascii="Arial" w:hAnsi="Arial" w:cs="Arial"/>
        </w:rPr>
        <w:t xml:space="preserve">Applicants will be informed in writing as to the decision of the school, within the timeline outlined in the annual admissions notice. </w:t>
      </w:r>
    </w:p>
    <w:p w:rsidR="00D64D5F" w:rsidRPr="00326217" w:rsidRDefault="00D64D5F" w:rsidP="00ED6341">
      <w:pPr>
        <w:spacing w:after="0"/>
        <w:rPr>
          <w:rFonts w:ascii="Arial" w:hAnsi="Arial" w:cs="Arial"/>
        </w:rPr>
      </w:pPr>
    </w:p>
    <w:p w:rsidR="00D64D5F" w:rsidRPr="00326217" w:rsidRDefault="002D690F" w:rsidP="00ED6341">
      <w:pPr>
        <w:spacing w:after="0"/>
        <w:rPr>
          <w:rFonts w:ascii="Arial" w:hAnsi="Arial" w:cs="Arial"/>
        </w:rPr>
      </w:pPr>
      <w:r w:rsidRPr="00326217">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D64D5F" w:rsidRPr="00326217" w:rsidRDefault="00D64D5F" w:rsidP="00ED6341">
      <w:pPr>
        <w:spacing w:after="0"/>
        <w:contextualSpacing/>
        <w:rPr>
          <w:rFonts w:ascii="Arial" w:hAnsi="Arial" w:cs="Arial"/>
        </w:rPr>
      </w:pPr>
    </w:p>
    <w:p w:rsidR="00D64D5F" w:rsidRPr="00326217" w:rsidRDefault="002D690F" w:rsidP="00ED6341">
      <w:pPr>
        <w:spacing w:after="0"/>
        <w:contextualSpacing/>
        <w:rPr>
          <w:rFonts w:ascii="Arial" w:hAnsi="Arial" w:cs="Arial"/>
        </w:rPr>
      </w:pPr>
      <w:r w:rsidRPr="00326217">
        <w:rPr>
          <w:rFonts w:ascii="Arial" w:hAnsi="Arial" w:cs="Arial"/>
        </w:rPr>
        <w:t xml:space="preserve">Applicants will be informed of the right to seek a review/right of appeal of the school’s decision (see </w:t>
      </w:r>
      <w:hyperlink w:anchor="_Reviews/appeals">
        <w:r w:rsidRPr="00326217">
          <w:rPr>
            <w:rStyle w:val="InternetLink"/>
            <w:rFonts w:ascii="Arial" w:hAnsi="Arial" w:cs="Arial"/>
            <w:color w:val="auto"/>
          </w:rPr>
          <w:t>section 18</w:t>
        </w:r>
      </w:hyperlink>
      <w:r w:rsidRPr="00326217">
        <w:rPr>
          <w:rFonts w:ascii="Arial" w:hAnsi="Arial" w:cs="Arial"/>
        </w:rPr>
        <w:t xml:space="preserve"> below for further details).</w:t>
      </w:r>
    </w:p>
    <w:p w:rsidR="00D64D5F" w:rsidRPr="00326217" w:rsidRDefault="00D64D5F" w:rsidP="00ED6341">
      <w:pPr>
        <w:spacing w:after="0"/>
        <w:contextualSpacing/>
        <w:jc w:val="both"/>
        <w:rPr>
          <w:rFonts w:ascii="Arial" w:hAnsi="Arial" w:cs="Arial"/>
        </w:rPr>
      </w:pPr>
    </w:p>
    <w:p w:rsidR="00D64D5F" w:rsidRPr="00326217" w:rsidRDefault="00D64D5F">
      <w:pPr>
        <w:spacing w:after="0" w:line="240" w:lineRule="auto"/>
        <w:rPr>
          <w:rFonts w:ascii="Arial" w:hAnsi="Arial" w:cs="Arial"/>
        </w:rPr>
      </w:pPr>
    </w:p>
    <w:p w:rsidR="00D64D5F" w:rsidRPr="00326217" w:rsidRDefault="002D690F">
      <w:pPr>
        <w:pStyle w:val="Heading2"/>
        <w:numPr>
          <w:ilvl w:val="0"/>
          <w:numId w:val="8"/>
        </w:numPr>
        <w:rPr>
          <w:rFonts w:ascii="Arial" w:eastAsiaTheme="minorEastAsia" w:hAnsi="Arial" w:cs="Arial"/>
          <w:b w:val="0"/>
          <w:color w:val="auto"/>
          <w:sz w:val="24"/>
          <w:szCs w:val="24"/>
        </w:rPr>
      </w:pPr>
      <w:bookmarkStart w:id="3" w:name="_Acceptance_of_an"/>
      <w:bookmarkEnd w:id="3"/>
      <w:r w:rsidRPr="00326217">
        <w:rPr>
          <w:rFonts w:ascii="Arial" w:eastAsiaTheme="minorEastAsia" w:hAnsi="Arial" w:cs="Arial"/>
          <w:color w:val="auto"/>
          <w:sz w:val="24"/>
          <w:szCs w:val="24"/>
        </w:rPr>
        <w:t xml:space="preserve"> </w:t>
      </w:r>
      <w:bookmarkStart w:id="4" w:name="_Ref31796919"/>
      <w:r w:rsidRPr="00326217">
        <w:rPr>
          <w:rFonts w:ascii="Arial" w:eastAsiaTheme="minorEastAsia" w:hAnsi="Arial" w:cs="Arial"/>
          <w:color w:val="auto"/>
          <w:sz w:val="24"/>
          <w:szCs w:val="24"/>
        </w:rPr>
        <w:t>Acceptance of an offer of a place by an applicant</w:t>
      </w:r>
      <w:bookmarkEnd w:id="4"/>
    </w:p>
    <w:p w:rsidR="00D64D5F" w:rsidRPr="00326217" w:rsidRDefault="00D64D5F">
      <w:pPr>
        <w:pStyle w:val="ListParagraph"/>
        <w:spacing w:after="0" w:line="240" w:lineRule="auto"/>
        <w:rPr>
          <w:rFonts w:ascii="Arial" w:hAnsi="Arial" w:cs="Arial"/>
          <w:b/>
        </w:rPr>
      </w:pPr>
    </w:p>
    <w:p w:rsidR="00D64D5F" w:rsidRPr="00326217" w:rsidRDefault="002D690F" w:rsidP="00ED6341">
      <w:pPr>
        <w:spacing w:after="0"/>
        <w:rPr>
          <w:rFonts w:ascii="Arial" w:hAnsi="Arial" w:cs="Arial"/>
        </w:rPr>
      </w:pPr>
      <w:r w:rsidRPr="00326217">
        <w:rPr>
          <w:rFonts w:ascii="Arial" w:hAnsi="Arial" w:cs="Arial"/>
        </w:rPr>
        <w:t xml:space="preserve">In accepting an offer of admission from </w:t>
      </w:r>
      <w:r w:rsidR="00262863" w:rsidRPr="00326217">
        <w:rPr>
          <w:rFonts w:ascii="Arial" w:hAnsi="Arial" w:cs="Arial"/>
        </w:rPr>
        <w:t xml:space="preserve">St. </w:t>
      </w:r>
      <w:proofErr w:type="spellStart"/>
      <w:r w:rsidR="00262863" w:rsidRPr="00326217">
        <w:rPr>
          <w:rFonts w:ascii="Arial" w:hAnsi="Arial" w:cs="Arial"/>
        </w:rPr>
        <w:t>Fintan’s</w:t>
      </w:r>
      <w:proofErr w:type="spellEnd"/>
      <w:r w:rsidR="00262863" w:rsidRPr="00326217">
        <w:rPr>
          <w:rFonts w:ascii="Arial" w:hAnsi="Arial" w:cs="Arial"/>
        </w:rPr>
        <w:t xml:space="preserve"> High School</w:t>
      </w:r>
      <w:r w:rsidRPr="00326217">
        <w:rPr>
          <w:rFonts w:ascii="Arial" w:hAnsi="Arial" w:cs="Arial"/>
        </w:rPr>
        <w:t>, you must indicate—</w:t>
      </w:r>
    </w:p>
    <w:p w:rsidR="00D64D5F" w:rsidRPr="00326217" w:rsidRDefault="00D64D5F" w:rsidP="00ED6341">
      <w:pPr>
        <w:spacing w:after="0"/>
        <w:rPr>
          <w:rFonts w:ascii="Arial" w:hAnsi="Arial" w:cs="Arial"/>
        </w:rPr>
      </w:pPr>
    </w:p>
    <w:p w:rsidR="00D64D5F" w:rsidRPr="00326217" w:rsidRDefault="002D690F" w:rsidP="00ED6341">
      <w:pPr>
        <w:spacing w:after="0"/>
        <w:rPr>
          <w:rFonts w:ascii="Arial" w:hAnsi="Arial" w:cs="Arial"/>
        </w:rPr>
      </w:pPr>
      <w:r w:rsidRPr="00326217">
        <w:rPr>
          <w:rFonts w:ascii="Arial" w:hAnsi="Arial" w:cs="Arial"/>
        </w:rPr>
        <w:t>(</w:t>
      </w:r>
      <w:proofErr w:type="spellStart"/>
      <w:r w:rsidRPr="00326217">
        <w:rPr>
          <w:rFonts w:ascii="Arial" w:hAnsi="Arial" w:cs="Arial"/>
        </w:rPr>
        <w:t>i</w:t>
      </w:r>
      <w:proofErr w:type="spellEnd"/>
      <w:r w:rsidRPr="00326217">
        <w:rPr>
          <w:rFonts w:ascii="Arial" w:hAnsi="Arial" w:cs="Arial"/>
        </w:rPr>
        <w:t xml:space="preserve">) </w:t>
      </w:r>
      <w:proofErr w:type="gramStart"/>
      <w:r w:rsidRPr="00326217">
        <w:rPr>
          <w:rFonts w:ascii="Arial" w:hAnsi="Arial" w:cs="Arial"/>
        </w:rPr>
        <w:t>whether</w:t>
      </w:r>
      <w:proofErr w:type="gramEnd"/>
      <w:r w:rsidRPr="00326217">
        <w:rPr>
          <w:rFonts w:ascii="Arial" w:hAnsi="Arial" w:cs="Arial"/>
        </w:rPr>
        <w:t xml:space="preserve"> or not you have accepted an offer of admission for another school or schools. If you have accepted such an offer, you must also provide details of the offer or offers concerned and</w:t>
      </w:r>
    </w:p>
    <w:p w:rsidR="00D64D5F" w:rsidRPr="00326217" w:rsidRDefault="00D64D5F" w:rsidP="00ED6341">
      <w:pPr>
        <w:spacing w:after="0"/>
        <w:rPr>
          <w:rFonts w:ascii="Arial" w:hAnsi="Arial" w:cs="Arial"/>
        </w:rPr>
      </w:pPr>
    </w:p>
    <w:p w:rsidR="00D64D5F" w:rsidRPr="00326217" w:rsidRDefault="002D690F" w:rsidP="00ED6341">
      <w:pPr>
        <w:spacing w:after="0"/>
        <w:rPr>
          <w:rFonts w:ascii="Arial" w:hAnsi="Arial" w:cs="Arial"/>
        </w:rPr>
      </w:pPr>
      <w:r w:rsidRPr="00326217">
        <w:rPr>
          <w:rFonts w:ascii="Arial" w:hAnsi="Arial" w:cs="Arial"/>
        </w:rPr>
        <w:t xml:space="preserve">(ii) </w:t>
      </w:r>
      <w:proofErr w:type="gramStart"/>
      <w:r w:rsidRPr="00326217">
        <w:rPr>
          <w:rFonts w:ascii="Arial" w:hAnsi="Arial" w:cs="Arial"/>
        </w:rPr>
        <w:t>whether</w:t>
      </w:r>
      <w:proofErr w:type="gramEnd"/>
      <w:r w:rsidRPr="00326217">
        <w:rPr>
          <w:rFonts w:ascii="Arial" w:hAnsi="Arial" w:cs="Arial"/>
        </w:rPr>
        <w:t xml:space="preserve"> or not you have applied for and awaiting confirmation of an offer of admission from another school or schools, and if so, you must provide details of the other school or schools concerned.</w:t>
      </w:r>
    </w:p>
    <w:p w:rsidR="00D64D5F" w:rsidRPr="00326217" w:rsidRDefault="00D64D5F">
      <w:pPr>
        <w:spacing w:after="0" w:line="240" w:lineRule="auto"/>
        <w:rPr>
          <w:rFonts w:ascii="Arial" w:hAnsi="Arial" w:cs="Arial"/>
        </w:rPr>
      </w:pPr>
    </w:p>
    <w:p w:rsidR="00D64D5F" w:rsidRPr="00326217" w:rsidRDefault="002D690F">
      <w:pPr>
        <w:pStyle w:val="Heading2"/>
        <w:numPr>
          <w:ilvl w:val="0"/>
          <w:numId w:val="8"/>
        </w:numPr>
        <w:rPr>
          <w:rFonts w:ascii="Arial" w:eastAsiaTheme="minorEastAsia" w:hAnsi="Arial" w:cs="Arial"/>
          <w:b w:val="0"/>
          <w:color w:val="auto"/>
          <w:sz w:val="24"/>
          <w:szCs w:val="24"/>
        </w:rPr>
      </w:pPr>
      <w:r w:rsidRPr="00326217">
        <w:rPr>
          <w:rFonts w:ascii="Arial" w:eastAsiaTheme="minorEastAsia" w:hAnsi="Arial" w:cs="Arial"/>
          <w:color w:val="auto"/>
          <w:sz w:val="24"/>
          <w:szCs w:val="24"/>
        </w:rPr>
        <w:t>Circumstances in which offers may not be made or may be withdrawn</w:t>
      </w:r>
    </w:p>
    <w:p w:rsidR="00D64D5F" w:rsidRPr="00326217" w:rsidRDefault="00D64D5F">
      <w:pPr>
        <w:spacing w:after="0" w:line="240" w:lineRule="auto"/>
        <w:rPr>
          <w:rFonts w:ascii="Arial" w:hAnsi="Arial" w:cs="Arial"/>
        </w:rPr>
      </w:pPr>
    </w:p>
    <w:p w:rsidR="00D64D5F" w:rsidRPr="00326217" w:rsidRDefault="002D690F" w:rsidP="00ED6341">
      <w:pPr>
        <w:spacing w:after="0"/>
        <w:rPr>
          <w:rFonts w:ascii="Arial" w:hAnsi="Arial" w:cs="Arial"/>
        </w:rPr>
      </w:pPr>
      <w:r w:rsidRPr="00326217">
        <w:rPr>
          <w:rFonts w:ascii="Arial" w:hAnsi="Arial" w:cs="Arial"/>
        </w:rPr>
        <w:t>An offer of admission may not be made or m</w:t>
      </w:r>
      <w:r w:rsidR="004278F3" w:rsidRPr="00326217">
        <w:rPr>
          <w:rFonts w:ascii="Arial" w:hAnsi="Arial" w:cs="Arial"/>
        </w:rPr>
        <w:t xml:space="preserve">ay be withdrawn by St. </w:t>
      </w:r>
      <w:proofErr w:type="spellStart"/>
      <w:r w:rsidR="004278F3" w:rsidRPr="00326217">
        <w:rPr>
          <w:rFonts w:ascii="Arial" w:hAnsi="Arial" w:cs="Arial"/>
        </w:rPr>
        <w:t>Fintan’s</w:t>
      </w:r>
      <w:proofErr w:type="spellEnd"/>
      <w:r w:rsidR="004278F3" w:rsidRPr="00326217">
        <w:rPr>
          <w:rFonts w:ascii="Arial" w:hAnsi="Arial" w:cs="Arial"/>
        </w:rPr>
        <w:t xml:space="preserve"> High School</w:t>
      </w:r>
      <w:r w:rsidRPr="00326217">
        <w:rPr>
          <w:rFonts w:ascii="Arial" w:hAnsi="Arial" w:cs="Arial"/>
        </w:rPr>
        <w:t xml:space="preserve"> where—</w:t>
      </w:r>
    </w:p>
    <w:p w:rsidR="00D64D5F" w:rsidRPr="00326217" w:rsidRDefault="002D690F" w:rsidP="00ED6341">
      <w:pPr>
        <w:numPr>
          <w:ilvl w:val="0"/>
          <w:numId w:val="2"/>
        </w:numPr>
        <w:spacing w:after="0"/>
        <w:ind w:left="851" w:hanging="491"/>
        <w:contextualSpacing/>
        <w:rPr>
          <w:rFonts w:ascii="Arial" w:hAnsi="Arial" w:cs="Arial"/>
        </w:rPr>
      </w:pPr>
      <w:proofErr w:type="gramStart"/>
      <w:r w:rsidRPr="00326217">
        <w:rPr>
          <w:rFonts w:ascii="Arial" w:hAnsi="Arial" w:cs="Arial"/>
        </w:rPr>
        <w:t>it</w:t>
      </w:r>
      <w:proofErr w:type="gramEnd"/>
      <w:r w:rsidRPr="00326217">
        <w:rPr>
          <w:rFonts w:ascii="Arial" w:hAnsi="Arial" w:cs="Arial"/>
        </w:rPr>
        <w:t xml:space="preserve"> is established that information contained in the application is false or misleading.</w:t>
      </w:r>
    </w:p>
    <w:p w:rsidR="00D64D5F" w:rsidRPr="00326217" w:rsidRDefault="002D690F" w:rsidP="00ED6341">
      <w:pPr>
        <w:numPr>
          <w:ilvl w:val="0"/>
          <w:numId w:val="2"/>
        </w:numPr>
        <w:spacing w:after="0"/>
        <w:ind w:left="851" w:hanging="491"/>
        <w:contextualSpacing/>
        <w:rPr>
          <w:rFonts w:ascii="Arial" w:hAnsi="Arial" w:cs="Arial"/>
        </w:rPr>
      </w:pPr>
      <w:proofErr w:type="gramStart"/>
      <w:r w:rsidRPr="00326217">
        <w:rPr>
          <w:rFonts w:ascii="Arial" w:hAnsi="Arial" w:cs="Arial"/>
        </w:rPr>
        <w:t>an</w:t>
      </w:r>
      <w:proofErr w:type="gramEnd"/>
      <w:r w:rsidRPr="00326217">
        <w:rPr>
          <w:rFonts w:ascii="Arial" w:hAnsi="Arial" w:cs="Arial"/>
        </w:rPr>
        <w:t xml:space="preserve"> applicant fails to confirm acceptance of an offer of admission on or before the date set out in the annual admission notice of the school.</w:t>
      </w:r>
    </w:p>
    <w:p w:rsidR="00D64D5F" w:rsidRPr="00326217" w:rsidRDefault="002D690F" w:rsidP="00ED6341">
      <w:pPr>
        <w:numPr>
          <w:ilvl w:val="0"/>
          <w:numId w:val="2"/>
        </w:numPr>
        <w:spacing w:after="0"/>
        <w:ind w:left="851" w:hanging="491"/>
        <w:contextualSpacing/>
        <w:rPr>
          <w:rFonts w:ascii="Arial" w:hAnsi="Arial" w:cs="Arial"/>
        </w:rPr>
      </w:pPr>
      <w:r w:rsidRPr="00326217">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D64D5F" w:rsidRDefault="002D690F" w:rsidP="00ED6341">
      <w:pPr>
        <w:numPr>
          <w:ilvl w:val="0"/>
          <w:numId w:val="2"/>
        </w:numPr>
        <w:spacing w:after="0"/>
        <w:ind w:left="851" w:hanging="491"/>
        <w:contextualSpacing/>
        <w:rPr>
          <w:rFonts w:ascii="Arial" w:hAnsi="Arial" w:cs="Arial"/>
        </w:rPr>
      </w:pPr>
      <w:proofErr w:type="gramStart"/>
      <w:r w:rsidRPr="00326217">
        <w:rPr>
          <w:rFonts w:ascii="Arial" w:hAnsi="Arial" w:cs="Arial"/>
        </w:rPr>
        <w:t>an</w:t>
      </w:r>
      <w:proofErr w:type="gramEnd"/>
      <w:r w:rsidRPr="00326217">
        <w:rPr>
          <w:rFonts w:ascii="Arial" w:hAnsi="Arial" w:cs="Arial"/>
        </w:rPr>
        <w:t xml:space="preserve"> applicant has failed to comply with the requirements of ‘acceptance of an offer’ as set out in </w:t>
      </w:r>
      <w:hyperlink w:anchor="_Acceptance_of_an">
        <w:r w:rsidRPr="00326217">
          <w:rPr>
            <w:rStyle w:val="InternetLink"/>
            <w:rFonts w:ascii="Arial" w:hAnsi="Arial" w:cs="Arial"/>
            <w:color w:val="auto"/>
          </w:rPr>
          <w:t>section 10</w:t>
        </w:r>
      </w:hyperlink>
      <w:r w:rsidRPr="00326217">
        <w:rPr>
          <w:rFonts w:ascii="Arial" w:hAnsi="Arial" w:cs="Arial"/>
        </w:rPr>
        <w:t xml:space="preserve"> above.</w:t>
      </w:r>
    </w:p>
    <w:p w:rsidR="0061684B" w:rsidRDefault="0061684B" w:rsidP="0061684B">
      <w:pPr>
        <w:spacing w:after="0"/>
        <w:ind w:left="851"/>
        <w:contextualSpacing/>
        <w:rPr>
          <w:rFonts w:ascii="Arial" w:hAnsi="Arial" w:cs="Arial"/>
        </w:rPr>
      </w:pPr>
    </w:p>
    <w:p w:rsidR="0061684B" w:rsidRPr="0035126D" w:rsidRDefault="0061684B" w:rsidP="0061684B">
      <w:pPr>
        <w:spacing w:after="0"/>
        <w:ind w:left="360"/>
        <w:contextualSpacing/>
        <w:rPr>
          <w:rFonts w:ascii="Arial" w:hAnsi="Arial" w:cs="Arial"/>
          <w:color w:val="000000" w:themeColor="text1"/>
        </w:rPr>
      </w:pPr>
      <w:r w:rsidRPr="0035126D">
        <w:rPr>
          <w:rFonts w:ascii="Arial" w:hAnsi="Arial" w:cs="Arial"/>
          <w:color w:val="000000" w:themeColor="text1"/>
        </w:rPr>
        <w:lastRenderedPageBreak/>
        <w:t>Please also note that 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w:t>
      </w:r>
    </w:p>
    <w:p w:rsidR="0061684B" w:rsidRPr="0035126D" w:rsidRDefault="0061684B" w:rsidP="0061684B">
      <w:pPr>
        <w:spacing w:after="0"/>
        <w:ind w:left="360"/>
        <w:contextualSpacing/>
        <w:rPr>
          <w:rFonts w:ascii="Arial" w:hAnsi="Arial" w:cs="Arial"/>
          <w:color w:val="000000" w:themeColor="text1"/>
        </w:rPr>
      </w:pPr>
    </w:p>
    <w:p w:rsidR="0061684B" w:rsidRPr="0035126D" w:rsidRDefault="0061684B" w:rsidP="0061684B">
      <w:pPr>
        <w:spacing w:after="0"/>
        <w:ind w:left="360"/>
        <w:contextualSpacing/>
        <w:rPr>
          <w:rFonts w:ascii="Arial" w:hAnsi="Arial" w:cs="Arial"/>
          <w:color w:val="000000" w:themeColor="text1"/>
        </w:rPr>
      </w:pPr>
      <w:r w:rsidRPr="0035126D">
        <w:rPr>
          <w:rFonts w:ascii="Arial" w:hAnsi="Arial" w:cs="Arial"/>
          <w:color w:val="000000" w:themeColor="text1"/>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rsidR="00D64D5F" w:rsidRPr="00326217" w:rsidRDefault="002D690F">
      <w:pPr>
        <w:pStyle w:val="Heading2"/>
        <w:numPr>
          <w:ilvl w:val="0"/>
          <w:numId w:val="8"/>
        </w:numPr>
        <w:rPr>
          <w:rFonts w:ascii="Arial" w:eastAsiaTheme="minorEastAsia" w:hAnsi="Arial" w:cs="Arial"/>
          <w:b w:val="0"/>
          <w:color w:val="auto"/>
          <w:sz w:val="24"/>
          <w:szCs w:val="24"/>
        </w:rPr>
      </w:pPr>
      <w:r w:rsidRPr="00326217">
        <w:rPr>
          <w:rFonts w:ascii="Arial" w:eastAsiaTheme="minorEastAsia" w:hAnsi="Arial" w:cs="Arial"/>
          <w:color w:val="auto"/>
          <w:sz w:val="24"/>
          <w:szCs w:val="24"/>
        </w:rPr>
        <w:t>Sharing of Data with other schools</w:t>
      </w:r>
    </w:p>
    <w:p w:rsidR="00D64D5F" w:rsidRPr="00326217" w:rsidRDefault="00D64D5F">
      <w:pPr>
        <w:spacing w:after="0" w:line="240" w:lineRule="auto"/>
        <w:rPr>
          <w:rFonts w:ascii="Arial" w:hAnsi="Arial" w:cs="Arial"/>
          <w:b/>
        </w:rPr>
      </w:pPr>
    </w:p>
    <w:p w:rsidR="00D64D5F" w:rsidRPr="00326217" w:rsidRDefault="002D690F" w:rsidP="00ED6341">
      <w:pPr>
        <w:spacing w:after="0"/>
        <w:rPr>
          <w:rFonts w:ascii="Arial" w:hAnsi="Arial" w:cs="Arial"/>
        </w:rPr>
      </w:pPr>
      <w:r w:rsidRPr="00326217">
        <w:rPr>
          <w:rFonts w:ascii="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D64D5F" w:rsidRPr="00326217" w:rsidRDefault="00D64D5F">
      <w:pPr>
        <w:rPr>
          <w:rFonts w:ascii="Arial" w:hAnsi="Arial" w:cs="Arial"/>
        </w:rPr>
      </w:pPr>
    </w:p>
    <w:p w:rsidR="00D64D5F" w:rsidRPr="00326217" w:rsidRDefault="002D690F">
      <w:pPr>
        <w:pStyle w:val="Heading2"/>
        <w:numPr>
          <w:ilvl w:val="0"/>
          <w:numId w:val="8"/>
        </w:numPr>
        <w:rPr>
          <w:rFonts w:ascii="Arial" w:eastAsiaTheme="minorEastAsia" w:hAnsi="Arial" w:cs="Arial"/>
          <w:b w:val="0"/>
          <w:color w:val="auto"/>
          <w:sz w:val="24"/>
          <w:szCs w:val="24"/>
        </w:rPr>
      </w:pPr>
      <w:r w:rsidRPr="00326217">
        <w:rPr>
          <w:rFonts w:ascii="Arial" w:eastAsiaTheme="minorEastAsia" w:hAnsi="Arial" w:cs="Arial"/>
          <w:color w:val="auto"/>
          <w:sz w:val="24"/>
          <w:szCs w:val="24"/>
        </w:rPr>
        <w:t>Waiting list in the event of oversubscription</w:t>
      </w:r>
    </w:p>
    <w:p w:rsidR="00D64D5F" w:rsidRPr="00326217" w:rsidRDefault="00D64D5F">
      <w:pPr>
        <w:spacing w:after="0" w:line="240" w:lineRule="auto"/>
        <w:ind w:left="709"/>
        <w:contextualSpacing/>
        <w:rPr>
          <w:rFonts w:ascii="Arial" w:hAnsi="Arial" w:cs="Arial"/>
          <w:b/>
        </w:rPr>
      </w:pPr>
    </w:p>
    <w:p w:rsidR="00D64D5F" w:rsidRPr="00326217" w:rsidRDefault="002D690F" w:rsidP="00ED6341">
      <w:pPr>
        <w:spacing w:after="0"/>
        <w:rPr>
          <w:rFonts w:ascii="Arial" w:hAnsi="Arial" w:cs="Arial"/>
        </w:rPr>
      </w:pPr>
      <w:r w:rsidRPr="00326217">
        <w:rPr>
          <w:rFonts w:ascii="Arial" w:hAnsi="Arial" w:cs="Arial"/>
        </w:rPr>
        <w:t xml:space="preserve">In the event of there being more applications to the school year concerned than places available, a waiting list of students whose applications for admission to </w:t>
      </w:r>
      <w:r w:rsidR="004278F3" w:rsidRPr="00326217">
        <w:rPr>
          <w:rFonts w:ascii="Arial" w:hAnsi="Arial" w:cs="Arial"/>
        </w:rPr>
        <w:t xml:space="preserve">St. </w:t>
      </w:r>
      <w:proofErr w:type="spellStart"/>
      <w:r w:rsidR="004278F3" w:rsidRPr="00326217">
        <w:rPr>
          <w:rFonts w:ascii="Arial" w:hAnsi="Arial" w:cs="Arial"/>
        </w:rPr>
        <w:t>Fintan’s</w:t>
      </w:r>
      <w:proofErr w:type="spellEnd"/>
      <w:r w:rsidR="004278F3" w:rsidRPr="00326217">
        <w:rPr>
          <w:rFonts w:ascii="Arial" w:hAnsi="Arial" w:cs="Arial"/>
        </w:rPr>
        <w:t xml:space="preserve"> High School</w:t>
      </w:r>
      <w:r w:rsidRPr="00326217">
        <w:rPr>
          <w:rFonts w:ascii="Arial" w:hAnsi="Arial" w:cs="Arial"/>
        </w:rPr>
        <w:t xml:space="preserve"> were unsuccessful due to the school being oversubscribed will be compiled and will remain valid for the school year in which admission is being sought.</w:t>
      </w:r>
    </w:p>
    <w:p w:rsidR="00D64D5F" w:rsidRPr="00326217" w:rsidRDefault="00D64D5F" w:rsidP="00ED6341">
      <w:pPr>
        <w:spacing w:after="0"/>
        <w:ind w:left="1080"/>
        <w:contextualSpacing/>
        <w:rPr>
          <w:rFonts w:ascii="Arial" w:hAnsi="Arial" w:cs="Arial"/>
        </w:rPr>
      </w:pPr>
    </w:p>
    <w:p w:rsidR="00D64D5F" w:rsidRPr="00326217" w:rsidRDefault="002D690F" w:rsidP="00ED6341">
      <w:pPr>
        <w:spacing w:after="0"/>
        <w:rPr>
          <w:rFonts w:ascii="Arial" w:hAnsi="Arial" w:cs="Arial"/>
        </w:rPr>
      </w:pPr>
      <w:r w:rsidRPr="00326217">
        <w:rPr>
          <w:rFonts w:ascii="Arial" w:hAnsi="Arial" w:cs="Arial"/>
        </w:rPr>
        <w:t xml:space="preserve">Placement on the waiting list of </w:t>
      </w:r>
      <w:r w:rsidR="004278F3" w:rsidRPr="00326217">
        <w:rPr>
          <w:rFonts w:ascii="Arial" w:hAnsi="Arial" w:cs="Arial"/>
        </w:rPr>
        <w:t xml:space="preserve">St. </w:t>
      </w:r>
      <w:proofErr w:type="spellStart"/>
      <w:r w:rsidR="004278F3" w:rsidRPr="00326217">
        <w:rPr>
          <w:rFonts w:ascii="Arial" w:hAnsi="Arial" w:cs="Arial"/>
        </w:rPr>
        <w:t>Fintan’s</w:t>
      </w:r>
      <w:proofErr w:type="spellEnd"/>
      <w:r w:rsidR="004278F3" w:rsidRPr="00326217">
        <w:rPr>
          <w:rFonts w:ascii="Arial" w:hAnsi="Arial" w:cs="Arial"/>
        </w:rPr>
        <w:t xml:space="preserve"> High School</w:t>
      </w:r>
      <w:r w:rsidRPr="00326217">
        <w:rPr>
          <w:rFonts w:ascii="Arial" w:hAnsi="Arial" w:cs="Arial"/>
        </w:rPr>
        <w:t xml:space="preserve"> is in the order of priority assigned to the students’ applications after the school has applied the selection criteria in accordance with this admission policy.  </w:t>
      </w:r>
    </w:p>
    <w:p w:rsidR="00D64D5F" w:rsidRPr="00326217" w:rsidRDefault="00D64D5F" w:rsidP="00ED6341">
      <w:pPr>
        <w:spacing w:after="0"/>
        <w:rPr>
          <w:rFonts w:ascii="Arial" w:hAnsi="Arial" w:cs="Arial"/>
        </w:rPr>
      </w:pPr>
    </w:p>
    <w:p w:rsidR="00D64D5F" w:rsidRPr="00326217" w:rsidRDefault="002D690F" w:rsidP="00ED6341">
      <w:pPr>
        <w:spacing w:after="0"/>
        <w:rPr>
          <w:rFonts w:ascii="Arial" w:hAnsi="Arial" w:cs="Arial"/>
        </w:rPr>
      </w:pPr>
      <w:r w:rsidRPr="00326217">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D64D5F" w:rsidRPr="00326217" w:rsidRDefault="00D64D5F" w:rsidP="00342DC9">
      <w:pPr>
        <w:spacing w:after="0" w:line="240" w:lineRule="auto"/>
        <w:rPr>
          <w:rFonts w:ascii="Arial" w:hAnsi="Arial" w:cs="Arial"/>
        </w:rPr>
      </w:pPr>
    </w:p>
    <w:p w:rsidR="00D64D5F" w:rsidRPr="00326217" w:rsidRDefault="002D690F">
      <w:pPr>
        <w:pStyle w:val="Heading2"/>
        <w:numPr>
          <w:ilvl w:val="0"/>
          <w:numId w:val="8"/>
        </w:numPr>
        <w:rPr>
          <w:rFonts w:ascii="Arial" w:eastAsiaTheme="minorEastAsia" w:hAnsi="Arial" w:cs="Arial"/>
          <w:b w:val="0"/>
          <w:color w:val="auto"/>
          <w:sz w:val="24"/>
          <w:szCs w:val="24"/>
        </w:rPr>
      </w:pPr>
      <w:r w:rsidRPr="00326217">
        <w:rPr>
          <w:rFonts w:ascii="Arial" w:eastAsiaTheme="minorEastAsia" w:hAnsi="Arial" w:cs="Arial"/>
          <w:color w:val="auto"/>
          <w:sz w:val="24"/>
          <w:szCs w:val="24"/>
        </w:rPr>
        <w:t>Late Applications</w:t>
      </w:r>
    </w:p>
    <w:p w:rsidR="00D64D5F" w:rsidRPr="00326217" w:rsidRDefault="00D64D5F">
      <w:pPr>
        <w:spacing w:after="0" w:line="240" w:lineRule="auto"/>
        <w:ind w:left="1080"/>
        <w:contextualSpacing/>
        <w:rPr>
          <w:rFonts w:ascii="Arial" w:hAnsi="Arial" w:cs="Arial"/>
        </w:rPr>
      </w:pPr>
    </w:p>
    <w:p w:rsidR="00D64D5F" w:rsidRPr="00326217" w:rsidRDefault="002D690F" w:rsidP="00ED6341">
      <w:pPr>
        <w:spacing w:after="0"/>
        <w:rPr>
          <w:rFonts w:ascii="Arial" w:hAnsi="Arial" w:cs="Arial"/>
          <w:strike/>
        </w:rPr>
      </w:pPr>
      <w:r w:rsidRPr="00326217">
        <w:rPr>
          <w:rFonts w:ascii="Arial"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326217">
        <w:rPr>
          <w:rFonts w:ascii="Arial" w:hAnsi="Arial" w:cs="Arial"/>
          <w:strike/>
        </w:rPr>
        <w:t xml:space="preserve"> </w:t>
      </w:r>
    </w:p>
    <w:p w:rsidR="00D64D5F" w:rsidRDefault="00D64D5F" w:rsidP="00ED6341">
      <w:pPr>
        <w:spacing w:after="0"/>
        <w:rPr>
          <w:rFonts w:ascii="Arial" w:hAnsi="Arial" w:cs="Arial"/>
          <w:strike/>
        </w:rPr>
      </w:pPr>
    </w:p>
    <w:p w:rsidR="00815204" w:rsidRDefault="00815204" w:rsidP="00ED6341">
      <w:pPr>
        <w:spacing w:after="0"/>
        <w:rPr>
          <w:rFonts w:ascii="Arial" w:hAnsi="Arial" w:cs="Arial"/>
          <w:strike/>
        </w:rPr>
      </w:pPr>
    </w:p>
    <w:p w:rsidR="00815204" w:rsidRDefault="00815204" w:rsidP="00ED6341">
      <w:pPr>
        <w:spacing w:after="0"/>
        <w:rPr>
          <w:rFonts w:ascii="Arial" w:hAnsi="Arial" w:cs="Arial"/>
          <w:strike/>
        </w:rPr>
      </w:pPr>
    </w:p>
    <w:p w:rsidR="00815204" w:rsidRDefault="00815204" w:rsidP="00ED6341">
      <w:pPr>
        <w:spacing w:after="0"/>
        <w:rPr>
          <w:rFonts w:ascii="Arial" w:hAnsi="Arial" w:cs="Arial"/>
          <w:strike/>
        </w:rPr>
      </w:pPr>
    </w:p>
    <w:p w:rsidR="00815204" w:rsidRPr="00326217" w:rsidRDefault="00815204" w:rsidP="00ED6341">
      <w:pPr>
        <w:spacing w:after="0"/>
        <w:rPr>
          <w:rFonts w:ascii="Arial" w:hAnsi="Arial" w:cs="Arial"/>
          <w:strike/>
        </w:rPr>
      </w:pPr>
    </w:p>
    <w:p w:rsidR="00D64D5F" w:rsidRPr="00326217" w:rsidRDefault="002D690F">
      <w:pPr>
        <w:pStyle w:val="Heading2"/>
        <w:numPr>
          <w:ilvl w:val="0"/>
          <w:numId w:val="8"/>
        </w:numPr>
        <w:rPr>
          <w:rFonts w:ascii="Arial" w:eastAsiaTheme="minorEastAsia" w:hAnsi="Arial" w:cs="Arial"/>
          <w:b w:val="0"/>
          <w:color w:val="auto"/>
          <w:sz w:val="24"/>
          <w:szCs w:val="24"/>
        </w:rPr>
      </w:pPr>
      <w:bookmarkStart w:id="5" w:name="_Procedures_for_admission"/>
      <w:bookmarkStart w:id="6" w:name="_Ref31796632"/>
      <w:bookmarkEnd w:id="5"/>
      <w:r w:rsidRPr="00326217">
        <w:rPr>
          <w:rFonts w:ascii="Arial" w:eastAsiaTheme="minorEastAsia" w:hAnsi="Arial" w:cs="Arial"/>
          <w:color w:val="auto"/>
          <w:sz w:val="24"/>
          <w:szCs w:val="24"/>
        </w:rPr>
        <w:lastRenderedPageBreak/>
        <w:t>Procedures for admission of students to other years and during the school year</w:t>
      </w:r>
      <w:bookmarkEnd w:id="6"/>
    </w:p>
    <w:p w:rsidR="00D64D5F" w:rsidRPr="00326217" w:rsidRDefault="00D64D5F">
      <w:pPr>
        <w:pStyle w:val="ListParagraph"/>
        <w:spacing w:line="240" w:lineRule="auto"/>
        <w:ind w:left="360"/>
        <w:rPr>
          <w:rFonts w:ascii="Arial" w:hAnsi="Arial" w:cs="Arial"/>
          <w:b/>
          <w:sz w:val="24"/>
          <w:szCs w:val="24"/>
        </w:rPr>
      </w:pPr>
    </w:p>
    <w:tbl>
      <w:tblPr>
        <w:tblStyle w:val="TableGrid0"/>
        <w:tblW w:w="9016" w:type="dxa"/>
        <w:tblLook w:val="04A0" w:firstRow="1" w:lastRow="0" w:firstColumn="1" w:lastColumn="0" w:noHBand="0" w:noVBand="1"/>
      </w:tblPr>
      <w:tblGrid>
        <w:gridCol w:w="9016"/>
      </w:tblGrid>
      <w:tr w:rsidR="00326217" w:rsidRPr="00ED6341">
        <w:trPr>
          <w:trHeight w:val="1937"/>
        </w:trPr>
        <w:tc>
          <w:tcPr>
            <w:tcW w:w="9016" w:type="dxa"/>
            <w:shd w:val="clear" w:color="auto" w:fill="E7E6E6" w:themeFill="background2"/>
          </w:tcPr>
          <w:p w:rsidR="004278F3" w:rsidRPr="00ED6341" w:rsidRDefault="002D690F" w:rsidP="00ED6341">
            <w:pPr>
              <w:spacing w:line="276" w:lineRule="auto"/>
              <w:rPr>
                <w:rFonts w:ascii="Arial" w:hAnsi="Arial" w:cs="Arial"/>
              </w:rPr>
            </w:pPr>
            <w:r w:rsidRPr="00ED6341">
              <w:rPr>
                <w:rFonts w:ascii="Arial" w:hAnsi="Arial" w:cs="Arial"/>
              </w:rPr>
              <w:t xml:space="preserve">The procedures of the school in relation to the admission of students who are not already admitted to the school to classes or years other than the school’s intake group are as follows: </w:t>
            </w:r>
            <w:r w:rsidR="004278F3" w:rsidRPr="00ED6341">
              <w:rPr>
                <w:rFonts w:ascii="Arial" w:hAnsi="Arial" w:cs="Arial"/>
              </w:rPr>
              <w:t xml:space="preserve"> </w:t>
            </w:r>
          </w:p>
          <w:p w:rsidR="004278F3" w:rsidRPr="00ED6341" w:rsidRDefault="004278F3" w:rsidP="00ED6341">
            <w:pPr>
              <w:spacing w:line="276" w:lineRule="auto"/>
              <w:rPr>
                <w:rFonts w:ascii="Arial" w:hAnsi="Arial" w:cs="Arial"/>
              </w:rPr>
            </w:pPr>
          </w:p>
          <w:p w:rsidR="004278F3" w:rsidRPr="00ED6341" w:rsidRDefault="004278F3" w:rsidP="00ED6341">
            <w:pPr>
              <w:spacing w:line="276" w:lineRule="auto"/>
              <w:rPr>
                <w:rFonts w:ascii="Arial" w:hAnsi="Arial" w:cs="Arial"/>
              </w:rPr>
            </w:pPr>
            <w:r w:rsidRPr="00ED6341">
              <w:rPr>
                <w:rFonts w:ascii="Arial" w:hAnsi="Arial" w:cs="Arial"/>
              </w:rPr>
              <w:t xml:space="preserve">St. </w:t>
            </w:r>
            <w:proofErr w:type="spellStart"/>
            <w:r w:rsidRPr="00ED6341">
              <w:rPr>
                <w:rFonts w:ascii="Arial" w:hAnsi="Arial" w:cs="Arial"/>
              </w:rPr>
              <w:t>Fintan’s</w:t>
            </w:r>
            <w:proofErr w:type="spellEnd"/>
            <w:r w:rsidRPr="00ED6341">
              <w:rPr>
                <w:rFonts w:ascii="Arial" w:hAnsi="Arial" w:cs="Arial"/>
              </w:rPr>
              <w:t xml:space="preserve"> High School will make every reasonable effort to facilitate a student seeking a transfer to our school.</w:t>
            </w:r>
          </w:p>
          <w:p w:rsidR="004278F3" w:rsidRPr="00ED6341" w:rsidRDefault="004278F3" w:rsidP="00ED6341">
            <w:pPr>
              <w:spacing w:line="276" w:lineRule="auto"/>
              <w:rPr>
                <w:rFonts w:ascii="Arial" w:hAnsi="Arial" w:cs="Arial"/>
              </w:rPr>
            </w:pPr>
            <w:r w:rsidRPr="00ED6341">
              <w:rPr>
                <w:rFonts w:ascii="Arial" w:hAnsi="Arial" w:cs="Arial"/>
              </w:rPr>
              <w:t xml:space="preserve"> </w:t>
            </w:r>
          </w:p>
          <w:p w:rsidR="004278F3" w:rsidRPr="00ED6341" w:rsidRDefault="004278F3" w:rsidP="00ED6341">
            <w:pPr>
              <w:spacing w:line="276" w:lineRule="auto"/>
              <w:rPr>
                <w:rFonts w:ascii="Arial" w:hAnsi="Arial" w:cs="Arial"/>
              </w:rPr>
            </w:pPr>
            <w:r w:rsidRPr="00ED6341">
              <w:rPr>
                <w:rFonts w:ascii="Arial" w:hAnsi="Arial" w:cs="Arial"/>
              </w:rPr>
              <w:t>The Board of Management will decide on applications for admission to any year other than First Year by applying the following criteria:</w:t>
            </w:r>
          </w:p>
          <w:p w:rsidR="004278F3" w:rsidRPr="00ED6341" w:rsidRDefault="004278F3" w:rsidP="00ED6341">
            <w:pPr>
              <w:spacing w:line="276" w:lineRule="auto"/>
              <w:rPr>
                <w:rFonts w:ascii="Arial" w:hAnsi="Arial" w:cs="Arial"/>
              </w:rPr>
            </w:pPr>
          </w:p>
          <w:p w:rsidR="004278F3" w:rsidRPr="00ED6341" w:rsidRDefault="004278F3" w:rsidP="00ED6341">
            <w:pPr>
              <w:numPr>
                <w:ilvl w:val="0"/>
                <w:numId w:val="19"/>
              </w:numPr>
              <w:spacing w:after="200" w:line="276" w:lineRule="auto"/>
              <w:rPr>
                <w:rFonts w:ascii="Arial" w:hAnsi="Arial" w:cs="Arial"/>
              </w:rPr>
            </w:pPr>
            <w:r w:rsidRPr="00ED6341">
              <w:rPr>
                <w:rFonts w:ascii="Arial" w:hAnsi="Arial" w:cs="Arial"/>
              </w:rPr>
              <w:t xml:space="preserve">A transfer is in </w:t>
            </w:r>
            <w:r w:rsidR="00464FD1" w:rsidRPr="00ED6341">
              <w:rPr>
                <w:rFonts w:ascii="Arial" w:hAnsi="Arial" w:cs="Arial"/>
              </w:rPr>
              <w:t>agreement with School Admission</w:t>
            </w:r>
            <w:r w:rsidRPr="00ED6341">
              <w:rPr>
                <w:rFonts w:ascii="Arial" w:hAnsi="Arial" w:cs="Arial"/>
              </w:rPr>
              <w:t xml:space="preserve"> Policy</w:t>
            </w:r>
          </w:p>
          <w:p w:rsidR="004278F3" w:rsidRPr="00ED6341" w:rsidRDefault="004278F3" w:rsidP="00ED6341">
            <w:pPr>
              <w:numPr>
                <w:ilvl w:val="0"/>
                <w:numId w:val="19"/>
              </w:numPr>
              <w:spacing w:after="200" w:line="276" w:lineRule="auto"/>
              <w:rPr>
                <w:rFonts w:ascii="Arial" w:hAnsi="Arial" w:cs="Arial"/>
              </w:rPr>
            </w:pPr>
            <w:r w:rsidRPr="00ED6341">
              <w:rPr>
                <w:rFonts w:ascii="Arial" w:hAnsi="Arial" w:cs="Arial"/>
              </w:rPr>
              <w:t>All relevant information from the former school has been made available.</w:t>
            </w:r>
          </w:p>
          <w:p w:rsidR="004278F3" w:rsidRPr="00ED6341" w:rsidRDefault="004278F3" w:rsidP="00ED6341">
            <w:pPr>
              <w:numPr>
                <w:ilvl w:val="0"/>
                <w:numId w:val="19"/>
              </w:numPr>
              <w:spacing w:after="200" w:line="276" w:lineRule="auto"/>
              <w:rPr>
                <w:rFonts w:ascii="Arial" w:hAnsi="Arial" w:cs="Arial"/>
              </w:rPr>
            </w:pPr>
            <w:r w:rsidRPr="00ED6341">
              <w:rPr>
                <w:rFonts w:ascii="Arial" w:hAnsi="Arial" w:cs="Arial"/>
              </w:rPr>
              <w:t>A transfer is of educational benefit to the student.</w:t>
            </w:r>
          </w:p>
          <w:p w:rsidR="004278F3" w:rsidRPr="00ED6341" w:rsidRDefault="004278F3" w:rsidP="00ED6341">
            <w:pPr>
              <w:numPr>
                <w:ilvl w:val="0"/>
                <w:numId w:val="19"/>
              </w:numPr>
              <w:spacing w:after="200" w:line="276" w:lineRule="auto"/>
              <w:rPr>
                <w:rFonts w:ascii="Arial" w:hAnsi="Arial" w:cs="Arial"/>
              </w:rPr>
            </w:pPr>
            <w:r w:rsidRPr="00ED6341">
              <w:rPr>
                <w:rFonts w:ascii="Arial" w:hAnsi="Arial" w:cs="Arial"/>
              </w:rPr>
              <w:t>A transfer is in the best interest of the student.</w:t>
            </w:r>
          </w:p>
          <w:p w:rsidR="004278F3" w:rsidRPr="00ED6341" w:rsidRDefault="004278F3" w:rsidP="00ED6341">
            <w:pPr>
              <w:numPr>
                <w:ilvl w:val="0"/>
                <w:numId w:val="19"/>
              </w:numPr>
              <w:spacing w:after="200" w:line="276" w:lineRule="auto"/>
              <w:rPr>
                <w:rFonts w:ascii="Arial" w:hAnsi="Arial" w:cs="Arial"/>
              </w:rPr>
            </w:pPr>
            <w:r w:rsidRPr="00ED6341">
              <w:rPr>
                <w:rFonts w:ascii="Arial" w:hAnsi="Arial" w:cs="Arial"/>
              </w:rPr>
              <w:t>A transfer is in the best interest of the school.</w:t>
            </w:r>
          </w:p>
          <w:p w:rsidR="004278F3" w:rsidRPr="00ED6341" w:rsidRDefault="004278F3" w:rsidP="00ED6341">
            <w:pPr>
              <w:numPr>
                <w:ilvl w:val="0"/>
                <w:numId w:val="19"/>
              </w:numPr>
              <w:spacing w:after="200" w:line="276" w:lineRule="auto"/>
              <w:rPr>
                <w:rFonts w:ascii="Arial" w:hAnsi="Arial" w:cs="Arial"/>
              </w:rPr>
            </w:pPr>
            <w:r w:rsidRPr="00ED6341">
              <w:rPr>
                <w:rFonts w:ascii="Arial" w:hAnsi="Arial" w:cs="Arial"/>
              </w:rPr>
              <w:t>Availability of optional subjects chosen by applicants.</w:t>
            </w:r>
          </w:p>
          <w:p w:rsidR="004278F3" w:rsidRPr="00ED6341" w:rsidRDefault="004278F3" w:rsidP="00ED6341">
            <w:pPr>
              <w:spacing w:line="276" w:lineRule="auto"/>
              <w:rPr>
                <w:rFonts w:ascii="Arial" w:hAnsi="Arial" w:cs="Arial"/>
              </w:rPr>
            </w:pPr>
          </w:p>
          <w:p w:rsidR="004278F3" w:rsidRPr="00ED6341" w:rsidRDefault="004278F3" w:rsidP="00ED6341">
            <w:pPr>
              <w:spacing w:line="276" w:lineRule="auto"/>
              <w:rPr>
                <w:rFonts w:ascii="Arial" w:hAnsi="Arial" w:cs="Arial"/>
              </w:rPr>
            </w:pPr>
            <w:r w:rsidRPr="00ED6341">
              <w:rPr>
                <w:rFonts w:ascii="Arial" w:hAnsi="Arial" w:cs="Arial"/>
              </w:rPr>
              <w:t>Where a student is considered for a place, the decision will be taken by the Board of Management in consultation with the student’s parents/guardians, his former school and, if necessary, the Education Welfare Officer. In some instances, it may be possible to offer a place immediately. In other cases, entry may be offered from the beginning of the next academic year.</w:t>
            </w:r>
          </w:p>
          <w:p w:rsidR="004278F3" w:rsidRPr="00ED6341" w:rsidRDefault="004278F3" w:rsidP="00ED6341">
            <w:pPr>
              <w:spacing w:line="276" w:lineRule="auto"/>
              <w:rPr>
                <w:rFonts w:ascii="Arial" w:hAnsi="Arial" w:cs="Arial"/>
              </w:rPr>
            </w:pPr>
          </w:p>
          <w:p w:rsidR="004278F3" w:rsidRPr="00ED6341" w:rsidRDefault="004278F3" w:rsidP="00ED6341">
            <w:pPr>
              <w:spacing w:line="276" w:lineRule="auto"/>
              <w:rPr>
                <w:rFonts w:ascii="Arial" w:hAnsi="Arial" w:cs="Arial"/>
              </w:rPr>
            </w:pPr>
            <w:r w:rsidRPr="00ED6341">
              <w:rPr>
                <w:rFonts w:ascii="Arial" w:hAnsi="Arial" w:cs="Arial"/>
              </w:rPr>
              <w:t>Applicants must complete the Application Form, giving all the details required. Failure to complete any of the necessary documentation required on the Application Fo</w:t>
            </w:r>
            <w:r w:rsidR="001A51FD">
              <w:rPr>
                <w:rFonts w:ascii="Arial" w:hAnsi="Arial" w:cs="Arial"/>
              </w:rPr>
              <w:t>rm within 21 days</w:t>
            </w:r>
            <w:r w:rsidRPr="00ED6341">
              <w:rPr>
                <w:rFonts w:ascii="Arial" w:hAnsi="Arial" w:cs="Arial"/>
              </w:rPr>
              <w:t>, or to supply any other relevant documentation required by the school will result in an appl</w:t>
            </w:r>
            <w:r w:rsidR="0059543E">
              <w:rPr>
                <w:rFonts w:ascii="Arial" w:hAnsi="Arial" w:cs="Arial"/>
              </w:rPr>
              <w:t>icant not being offered a place in</w:t>
            </w:r>
            <w:r w:rsidRPr="00ED6341">
              <w:rPr>
                <w:rFonts w:ascii="Arial" w:hAnsi="Arial" w:cs="Arial"/>
              </w:rPr>
              <w:t xml:space="preserve"> the school.</w:t>
            </w:r>
          </w:p>
          <w:p w:rsidR="004278F3" w:rsidRPr="00ED6341" w:rsidRDefault="004278F3" w:rsidP="00ED6341">
            <w:pPr>
              <w:spacing w:line="276" w:lineRule="auto"/>
              <w:rPr>
                <w:rFonts w:ascii="Arial" w:hAnsi="Arial" w:cs="Arial"/>
              </w:rPr>
            </w:pPr>
          </w:p>
          <w:p w:rsidR="004278F3" w:rsidRPr="00ED6341" w:rsidRDefault="004278F3" w:rsidP="00ED6341">
            <w:pPr>
              <w:spacing w:line="276" w:lineRule="auto"/>
              <w:rPr>
                <w:rFonts w:ascii="Arial" w:hAnsi="Arial" w:cs="Arial"/>
              </w:rPr>
            </w:pPr>
            <w:r w:rsidRPr="00ED6341">
              <w:rPr>
                <w:rFonts w:ascii="Arial" w:hAnsi="Arial" w:cs="Arial"/>
              </w:rPr>
              <w:t>The school will respond to each application within 21 school days of receiving it but may not be in a position to make a decision on some applications until later in the school year when its current students have given an indication to the school authorities of their intention to return to the school in the forthcoming academic year.</w:t>
            </w:r>
          </w:p>
          <w:p w:rsidR="004278F3" w:rsidRPr="00ED6341" w:rsidRDefault="004278F3" w:rsidP="00ED6341">
            <w:pPr>
              <w:spacing w:line="276" w:lineRule="auto"/>
              <w:rPr>
                <w:rFonts w:ascii="Arial" w:hAnsi="Arial" w:cs="Arial"/>
              </w:rPr>
            </w:pPr>
          </w:p>
          <w:p w:rsidR="004278F3" w:rsidRPr="00ED6341" w:rsidRDefault="004278F3" w:rsidP="00ED6341">
            <w:pPr>
              <w:spacing w:line="276" w:lineRule="auto"/>
              <w:rPr>
                <w:rFonts w:ascii="Arial" w:hAnsi="Arial" w:cs="Arial"/>
              </w:rPr>
            </w:pPr>
            <w:r w:rsidRPr="00ED6341">
              <w:rPr>
                <w:rFonts w:ascii="Arial" w:hAnsi="Arial" w:cs="Arial"/>
              </w:rPr>
              <w:t>Application Forms are available from the school office on request.</w:t>
            </w:r>
          </w:p>
          <w:p w:rsidR="004278F3" w:rsidRPr="00ED6341" w:rsidRDefault="004278F3" w:rsidP="00ED6341">
            <w:pPr>
              <w:spacing w:line="276" w:lineRule="auto"/>
              <w:rPr>
                <w:rFonts w:ascii="Arial" w:hAnsi="Arial" w:cs="Arial"/>
              </w:rPr>
            </w:pPr>
          </w:p>
          <w:p w:rsidR="0061684B" w:rsidRPr="0035126D" w:rsidRDefault="0061684B" w:rsidP="0061684B">
            <w:pPr>
              <w:rPr>
                <w:rFonts w:ascii="Arial" w:hAnsi="Arial" w:cs="Arial"/>
                <w:color w:val="000000" w:themeColor="text1"/>
              </w:rPr>
            </w:pPr>
            <w:r w:rsidRPr="0035126D">
              <w:rPr>
                <w:rFonts w:ascii="Arial" w:hAnsi="Arial" w:cs="Arial"/>
                <w:color w:val="000000" w:themeColor="text1"/>
              </w:rPr>
              <w:t>Please also note that 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w:t>
            </w:r>
          </w:p>
          <w:p w:rsidR="0061684B" w:rsidRPr="0035126D" w:rsidRDefault="0061684B" w:rsidP="0061684B">
            <w:pPr>
              <w:rPr>
                <w:rFonts w:ascii="Arial" w:hAnsi="Arial" w:cs="Arial"/>
                <w:color w:val="000000" w:themeColor="text1"/>
              </w:rPr>
            </w:pPr>
          </w:p>
          <w:p w:rsidR="0061684B" w:rsidRPr="0035126D" w:rsidRDefault="0061684B" w:rsidP="0061684B">
            <w:pPr>
              <w:rPr>
                <w:rFonts w:ascii="Arial" w:hAnsi="Arial" w:cs="Arial"/>
                <w:color w:val="000000" w:themeColor="text1"/>
              </w:rPr>
            </w:pPr>
            <w:r w:rsidRPr="0035126D">
              <w:rPr>
                <w:rFonts w:ascii="Arial" w:hAnsi="Arial" w:cs="Arial"/>
                <w:color w:val="000000" w:themeColor="text1"/>
              </w:rPr>
              <w:lastRenderedPageBreak/>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rsidR="004278F3" w:rsidRPr="00ED6341" w:rsidRDefault="004278F3" w:rsidP="00ED6341">
            <w:pPr>
              <w:spacing w:line="276" w:lineRule="auto"/>
              <w:rPr>
                <w:rFonts w:ascii="Arial" w:hAnsi="Arial" w:cs="Arial"/>
              </w:rPr>
            </w:pPr>
          </w:p>
        </w:tc>
      </w:tr>
    </w:tbl>
    <w:p w:rsidR="00D64D5F" w:rsidRPr="00ED6341" w:rsidRDefault="00D64D5F" w:rsidP="00ED6341">
      <w:pPr>
        <w:pStyle w:val="ListParagraph"/>
        <w:spacing w:after="0"/>
        <w:jc w:val="both"/>
        <w:rPr>
          <w:rFonts w:ascii="Arial" w:hAnsi="Arial" w:cs="Arial"/>
          <w:b/>
        </w:rPr>
      </w:pPr>
    </w:p>
    <w:p w:rsidR="00D64D5F" w:rsidRPr="00ED6341" w:rsidRDefault="00D64D5F" w:rsidP="00ED6341">
      <w:pPr>
        <w:pStyle w:val="ListParagraph"/>
        <w:spacing w:after="0"/>
        <w:jc w:val="both"/>
        <w:rPr>
          <w:rFonts w:ascii="Arial" w:hAnsi="Arial" w:cs="Arial"/>
          <w:b/>
        </w:rPr>
      </w:pPr>
    </w:p>
    <w:tbl>
      <w:tblPr>
        <w:tblStyle w:val="TableGrid0"/>
        <w:tblW w:w="9021" w:type="dxa"/>
        <w:tblInd w:w="-5" w:type="dxa"/>
        <w:tblLook w:val="04A0" w:firstRow="1" w:lastRow="0" w:firstColumn="1" w:lastColumn="0" w:noHBand="0" w:noVBand="1"/>
      </w:tblPr>
      <w:tblGrid>
        <w:gridCol w:w="9021"/>
      </w:tblGrid>
      <w:tr w:rsidR="00326217" w:rsidRPr="00ED6341">
        <w:tc>
          <w:tcPr>
            <w:tcW w:w="9021" w:type="dxa"/>
            <w:shd w:val="clear" w:color="auto" w:fill="E7E6E6" w:themeFill="background2"/>
          </w:tcPr>
          <w:p w:rsidR="00D64D5F" w:rsidRPr="00ED6341" w:rsidRDefault="002D690F" w:rsidP="00ED6341">
            <w:pPr>
              <w:spacing w:line="276" w:lineRule="auto"/>
              <w:rPr>
                <w:rFonts w:ascii="Arial" w:hAnsi="Arial" w:cs="Arial"/>
              </w:rPr>
            </w:pPr>
            <w:r w:rsidRPr="00ED6341">
              <w:rPr>
                <w:rFonts w:ascii="Arial" w:hAnsi="Arial" w:cs="Arial"/>
              </w:rPr>
              <w:t>The procedures of the school in relation to the admission of students who are not already admitted to the school, after the commencement of the school year in which admission is sought, are as follows:</w:t>
            </w:r>
          </w:p>
          <w:p w:rsidR="00D64D5F" w:rsidRPr="00ED6341" w:rsidRDefault="00D64D5F" w:rsidP="00ED6341">
            <w:pPr>
              <w:spacing w:line="276" w:lineRule="auto"/>
              <w:rPr>
                <w:rFonts w:ascii="Arial" w:hAnsi="Arial" w:cs="Arial"/>
              </w:rPr>
            </w:pPr>
          </w:p>
          <w:p w:rsidR="007C0068" w:rsidRPr="00ED6341" w:rsidRDefault="007C0068" w:rsidP="00ED6341">
            <w:pPr>
              <w:spacing w:line="276" w:lineRule="auto"/>
              <w:rPr>
                <w:rFonts w:ascii="Arial" w:hAnsi="Arial" w:cs="Arial"/>
              </w:rPr>
            </w:pPr>
          </w:p>
          <w:p w:rsidR="005643E5" w:rsidRPr="00ED6341" w:rsidRDefault="005643E5" w:rsidP="00ED6341">
            <w:pPr>
              <w:spacing w:line="276" w:lineRule="auto"/>
              <w:rPr>
                <w:rFonts w:ascii="Arial" w:hAnsi="Arial" w:cs="Arial"/>
              </w:rPr>
            </w:pPr>
            <w:r w:rsidRPr="00ED6341">
              <w:rPr>
                <w:rFonts w:ascii="Arial" w:hAnsi="Arial" w:cs="Arial"/>
              </w:rPr>
              <w:t xml:space="preserve">St. </w:t>
            </w:r>
            <w:proofErr w:type="spellStart"/>
            <w:r w:rsidRPr="00ED6341">
              <w:rPr>
                <w:rFonts w:ascii="Arial" w:hAnsi="Arial" w:cs="Arial"/>
              </w:rPr>
              <w:t>Fintan’s</w:t>
            </w:r>
            <w:proofErr w:type="spellEnd"/>
            <w:r w:rsidRPr="00ED6341">
              <w:rPr>
                <w:rFonts w:ascii="Arial" w:hAnsi="Arial" w:cs="Arial"/>
              </w:rPr>
              <w:t xml:space="preserve"> High School will make every reasonable effort to facilitate a student seeking a transfer to our school.</w:t>
            </w:r>
          </w:p>
          <w:p w:rsidR="005643E5" w:rsidRPr="00ED6341" w:rsidRDefault="005643E5" w:rsidP="00ED6341">
            <w:pPr>
              <w:spacing w:line="276" w:lineRule="auto"/>
              <w:rPr>
                <w:rFonts w:ascii="Arial" w:hAnsi="Arial" w:cs="Arial"/>
              </w:rPr>
            </w:pPr>
            <w:r w:rsidRPr="00ED6341">
              <w:rPr>
                <w:rFonts w:ascii="Arial" w:hAnsi="Arial" w:cs="Arial"/>
              </w:rPr>
              <w:t xml:space="preserve"> </w:t>
            </w:r>
          </w:p>
          <w:p w:rsidR="005643E5" w:rsidRPr="00ED6341" w:rsidRDefault="005643E5" w:rsidP="00ED6341">
            <w:pPr>
              <w:spacing w:line="276" w:lineRule="auto"/>
              <w:rPr>
                <w:rFonts w:ascii="Arial" w:hAnsi="Arial" w:cs="Arial"/>
              </w:rPr>
            </w:pPr>
            <w:r w:rsidRPr="00ED6341">
              <w:rPr>
                <w:rFonts w:ascii="Arial" w:hAnsi="Arial" w:cs="Arial"/>
              </w:rPr>
              <w:t>The Board of Management will decide on applications for admission to any year other than First Year by applying the following criteria:</w:t>
            </w:r>
          </w:p>
          <w:p w:rsidR="005643E5" w:rsidRPr="00ED6341" w:rsidRDefault="005643E5" w:rsidP="00ED6341">
            <w:pPr>
              <w:spacing w:line="276" w:lineRule="auto"/>
              <w:rPr>
                <w:rFonts w:ascii="Arial" w:hAnsi="Arial" w:cs="Arial"/>
              </w:rPr>
            </w:pPr>
          </w:p>
          <w:p w:rsidR="005643E5" w:rsidRPr="00ED6341" w:rsidRDefault="005643E5" w:rsidP="00ED6341">
            <w:pPr>
              <w:numPr>
                <w:ilvl w:val="0"/>
                <w:numId w:val="19"/>
              </w:numPr>
              <w:spacing w:after="200" w:line="276" w:lineRule="auto"/>
              <w:rPr>
                <w:rFonts w:ascii="Arial" w:hAnsi="Arial" w:cs="Arial"/>
              </w:rPr>
            </w:pPr>
            <w:r w:rsidRPr="00ED6341">
              <w:rPr>
                <w:rFonts w:ascii="Arial" w:hAnsi="Arial" w:cs="Arial"/>
              </w:rPr>
              <w:t>A transfer is in agreement with School Admission Policy</w:t>
            </w:r>
          </w:p>
          <w:p w:rsidR="005643E5" w:rsidRPr="00ED6341" w:rsidRDefault="005643E5" w:rsidP="00ED6341">
            <w:pPr>
              <w:numPr>
                <w:ilvl w:val="0"/>
                <w:numId w:val="19"/>
              </w:numPr>
              <w:spacing w:after="200" w:line="276" w:lineRule="auto"/>
              <w:rPr>
                <w:rFonts w:ascii="Arial" w:hAnsi="Arial" w:cs="Arial"/>
              </w:rPr>
            </w:pPr>
            <w:r w:rsidRPr="00ED6341">
              <w:rPr>
                <w:rFonts w:ascii="Arial" w:hAnsi="Arial" w:cs="Arial"/>
              </w:rPr>
              <w:t>All relevant information from the former school has been made available.</w:t>
            </w:r>
          </w:p>
          <w:p w:rsidR="005643E5" w:rsidRPr="00ED6341" w:rsidRDefault="005643E5" w:rsidP="00ED6341">
            <w:pPr>
              <w:numPr>
                <w:ilvl w:val="0"/>
                <w:numId w:val="19"/>
              </w:numPr>
              <w:spacing w:after="200" w:line="276" w:lineRule="auto"/>
              <w:rPr>
                <w:rFonts w:ascii="Arial" w:hAnsi="Arial" w:cs="Arial"/>
              </w:rPr>
            </w:pPr>
            <w:r w:rsidRPr="00ED6341">
              <w:rPr>
                <w:rFonts w:ascii="Arial" w:hAnsi="Arial" w:cs="Arial"/>
              </w:rPr>
              <w:t>A transfer is of educational benefit to the student.</w:t>
            </w:r>
          </w:p>
          <w:p w:rsidR="005643E5" w:rsidRPr="00ED6341" w:rsidRDefault="005643E5" w:rsidP="00ED6341">
            <w:pPr>
              <w:numPr>
                <w:ilvl w:val="0"/>
                <w:numId w:val="19"/>
              </w:numPr>
              <w:spacing w:after="200" w:line="276" w:lineRule="auto"/>
              <w:rPr>
                <w:rFonts w:ascii="Arial" w:hAnsi="Arial" w:cs="Arial"/>
              </w:rPr>
            </w:pPr>
            <w:r w:rsidRPr="00ED6341">
              <w:rPr>
                <w:rFonts w:ascii="Arial" w:hAnsi="Arial" w:cs="Arial"/>
              </w:rPr>
              <w:t>A transfer is in the best interest of the student.</w:t>
            </w:r>
          </w:p>
          <w:p w:rsidR="005643E5" w:rsidRPr="00ED6341" w:rsidRDefault="005643E5" w:rsidP="00ED6341">
            <w:pPr>
              <w:numPr>
                <w:ilvl w:val="0"/>
                <w:numId w:val="19"/>
              </w:numPr>
              <w:spacing w:after="200" w:line="276" w:lineRule="auto"/>
              <w:rPr>
                <w:rFonts w:ascii="Arial" w:hAnsi="Arial" w:cs="Arial"/>
              </w:rPr>
            </w:pPr>
            <w:r w:rsidRPr="00ED6341">
              <w:rPr>
                <w:rFonts w:ascii="Arial" w:hAnsi="Arial" w:cs="Arial"/>
              </w:rPr>
              <w:t>A transfer is in the best interest of the school.</w:t>
            </w:r>
          </w:p>
          <w:p w:rsidR="005643E5" w:rsidRPr="00ED6341" w:rsidRDefault="005643E5" w:rsidP="00ED6341">
            <w:pPr>
              <w:numPr>
                <w:ilvl w:val="0"/>
                <w:numId w:val="19"/>
              </w:numPr>
              <w:spacing w:after="200" w:line="276" w:lineRule="auto"/>
              <w:rPr>
                <w:rFonts w:ascii="Arial" w:hAnsi="Arial" w:cs="Arial"/>
              </w:rPr>
            </w:pPr>
            <w:r w:rsidRPr="00ED6341">
              <w:rPr>
                <w:rFonts w:ascii="Arial" w:hAnsi="Arial" w:cs="Arial"/>
              </w:rPr>
              <w:t>Availability of optional subjects chosen by applicants.</w:t>
            </w:r>
          </w:p>
          <w:p w:rsidR="005643E5" w:rsidRPr="00ED6341" w:rsidRDefault="005643E5" w:rsidP="00ED6341">
            <w:pPr>
              <w:spacing w:line="276" w:lineRule="auto"/>
              <w:rPr>
                <w:rFonts w:ascii="Arial" w:hAnsi="Arial" w:cs="Arial"/>
              </w:rPr>
            </w:pPr>
          </w:p>
          <w:p w:rsidR="005643E5" w:rsidRPr="00ED6341" w:rsidRDefault="005643E5" w:rsidP="00ED6341">
            <w:pPr>
              <w:spacing w:line="276" w:lineRule="auto"/>
              <w:rPr>
                <w:rFonts w:ascii="Arial" w:hAnsi="Arial" w:cs="Arial"/>
              </w:rPr>
            </w:pPr>
            <w:r w:rsidRPr="00ED6341">
              <w:rPr>
                <w:rFonts w:ascii="Arial" w:hAnsi="Arial" w:cs="Arial"/>
              </w:rPr>
              <w:t>Where a student is considered for a place, the decision will be taken by the Board of Management in consultation with the student’s parents/guardians, his former school and, if necessary, the Education Welfare Officer. In some instances, it may be possible to offer a place immediately. In other cases, entry may be offered from the beginning of the next academic year.</w:t>
            </w:r>
          </w:p>
          <w:p w:rsidR="005643E5" w:rsidRPr="00ED6341" w:rsidRDefault="005643E5" w:rsidP="00ED6341">
            <w:pPr>
              <w:spacing w:line="276" w:lineRule="auto"/>
              <w:rPr>
                <w:rFonts w:ascii="Arial" w:hAnsi="Arial" w:cs="Arial"/>
              </w:rPr>
            </w:pPr>
          </w:p>
          <w:p w:rsidR="005643E5" w:rsidRPr="00ED6341" w:rsidRDefault="005643E5" w:rsidP="00ED6341">
            <w:pPr>
              <w:spacing w:line="276" w:lineRule="auto"/>
              <w:rPr>
                <w:rFonts w:ascii="Arial" w:hAnsi="Arial" w:cs="Arial"/>
              </w:rPr>
            </w:pPr>
            <w:r w:rsidRPr="00ED6341">
              <w:rPr>
                <w:rFonts w:ascii="Arial" w:hAnsi="Arial" w:cs="Arial"/>
              </w:rPr>
              <w:t>Applicants must complete the Application Form, giving all the details required. Failure to complete any of the necessary documentation required on the Application Fo</w:t>
            </w:r>
            <w:r w:rsidR="001842A3">
              <w:rPr>
                <w:rFonts w:ascii="Arial" w:hAnsi="Arial" w:cs="Arial"/>
              </w:rPr>
              <w:t>rm within 21 days</w:t>
            </w:r>
            <w:r w:rsidRPr="00ED6341">
              <w:rPr>
                <w:rFonts w:ascii="Arial" w:hAnsi="Arial" w:cs="Arial"/>
              </w:rPr>
              <w:t>, or to supply any other relevant documentation required by the school will result in an appl</w:t>
            </w:r>
            <w:r w:rsidR="001842A3">
              <w:rPr>
                <w:rFonts w:ascii="Arial" w:hAnsi="Arial" w:cs="Arial"/>
              </w:rPr>
              <w:t>icant not being offered a place in</w:t>
            </w:r>
            <w:r w:rsidRPr="00ED6341">
              <w:rPr>
                <w:rFonts w:ascii="Arial" w:hAnsi="Arial" w:cs="Arial"/>
              </w:rPr>
              <w:t xml:space="preserve"> the school.</w:t>
            </w:r>
          </w:p>
          <w:p w:rsidR="005643E5" w:rsidRPr="00ED6341" w:rsidRDefault="005643E5" w:rsidP="00ED6341">
            <w:pPr>
              <w:spacing w:line="276" w:lineRule="auto"/>
              <w:rPr>
                <w:rFonts w:ascii="Arial" w:hAnsi="Arial" w:cs="Arial"/>
              </w:rPr>
            </w:pPr>
          </w:p>
          <w:p w:rsidR="005643E5" w:rsidRPr="00ED6341" w:rsidRDefault="005643E5" w:rsidP="00ED6341">
            <w:pPr>
              <w:spacing w:line="276" w:lineRule="auto"/>
              <w:rPr>
                <w:rFonts w:ascii="Arial" w:hAnsi="Arial" w:cs="Arial"/>
              </w:rPr>
            </w:pPr>
            <w:r w:rsidRPr="00ED6341">
              <w:rPr>
                <w:rFonts w:ascii="Arial" w:hAnsi="Arial" w:cs="Arial"/>
              </w:rPr>
              <w:t>The school will respond to each application within 21 school days of receiving it but may not be in a position to make a decision on some applications until later in the school year when its current students have given an indication to the school authorities of their intention to return to the school in the forthcoming academic year.</w:t>
            </w:r>
          </w:p>
          <w:p w:rsidR="005643E5" w:rsidRPr="00ED6341" w:rsidRDefault="005643E5" w:rsidP="00ED6341">
            <w:pPr>
              <w:spacing w:line="276" w:lineRule="auto"/>
              <w:rPr>
                <w:rFonts w:ascii="Arial" w:hAnsi="Arial" w:cs="Arial"/>
              </w:rPr>
            </w:pPr>
          </w:p>
          <w:p w:rsidR="005643E5" w:rsidRPr="00ED6341" w:rsidRDefault="005643E5" w:rsidP="00ED6341">
            <w:pPr>
              <w:spacing w:line="276" w:lineRule="auto"/>
              <w:rPr>
                <w:rFonts w:ascii="Arial" w:hAnsi="Arial" w:cs="Arial"/>
              </w:rPr>
            </w:pPr>
            <w:r w:rsidRPr="00ED6341">
              <w:rPr>
                <w:rFonts w:ascii="Arial" w:hAnsi="Arial" w:cs="Arial"/>
              </w:rPr>
              <w:t>Application Forms are available from the school office on request.</w:t>
            </w:r>
          </w:p>
          <w:p w:rsidR="005643E5" w:rsidRPr="00ED6341" w:rsidRDefault="005643E5" w:rsidP="00ED6341">
            <w:pPr>
              <w:spacing w:line="276" w:lineRule="auto"/>
              <w:rPr>
                <w:rFonts w:ascii="Arial" w:hAnsi="Arial" w:cs="Arial"/>
              </w:rPr>
            </w:pPr>
          </w:p>
          <w:p w:rsidR="0061684B" w:rsidRPr="0035126D" w:rsidRDefault="0061684B" w:rsidP="0061684B">
            <w:pPr>
              <w:rPr>
                <w:rFonts w:ascii="Arial" w:hAnsi="Arial" w:cs="Arial"/>
                <w:color w:val="000000" w:themeColor="text1"/>
              </w:rPr>
            </w:pPr>
            <w:r w:rsidRPr="0035126D">
              <w:rPr>
                <w:rFonts w:ascii="Arial" w:hAnsi="Arial" w:cs="Arial"/>
                <w:color w:val="000000" w:themeColor="text1"/>
              </w:rPr>
              <w:t>Please also note that 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w:t>
            </w:r>
          </w:p>
          <w:p w:rsidR="0061684B" w:rsidRPr="0035126D" w:rsidRDefault="0061684B" w:rsidP="0061684B">
            <w:pPr>
              <w:rPr>
                <w:rFonts w:ascii="Arial" w:hAnsi="Arial" w:cs="Arial"/>
                <w:color w:val="000000" w:themeColor="text1"/>
              </w:rPr>
            </w:pPr>
          </w:p>
          <w:p w:rsidR="0061684B" w:rsidRPr="0035126D" w:rsidRDefault="0061684B" w:rsidP="0061684B">
            <w:pPr>
              <w:rPr>
                <w:rFonts w:ascii="Arial" w:hAnsi="Arial" w:cs="Arial"/>
                <w:color w:val="000000" w:themeColor="text1"/>
              </w:rPr>
            </w:pPr>
            <w:r w:rsidRPr="0035126D">
              <w:rPr>
                <w:rFonts w:ascii="Arial" w:hAnsi="Arial" w:cs="Arial"/>
                <w:color w:val="000000" w:themeColor="text1"/>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rsidR="007C0068" w:rsidRPr="00ED6341" w:rsidRDefault="007C0068" w:rsidP="00ED6341">
            <w:pPr>
              <w:spacing w:line="276" w:lineRule="auto"/>
              <w:rPr>
                <w:rFonts w:ascii="Arial" w:hAnsi="Arial" w:cs="Arial"/>
              </w:rPr>
            </w:pPr>
          </w:p>
          <w:p w:rsidR="00D64D5F" w:rsidRPr="00ED6341" w:rsidRDefault="00D64D5F" w:rsidP="00ED6341">
            <w:pPr>
              <w:spacing w:line="276" w:lineRule="auto"/>
              <w:rPr>
                <w:rFonts w:ascii="Arial" w:hAnsi="Arial" w:cs="Arial"/>
                <w:b/>
              </w:rPr>
            </w:pPr>
          </w:p>
          <w:p w:rsidR="00D64D5F" w:rsidRPr="00ED6341" w:rsidRDefault="00D64D5F" w:rsidP="00ED6341">
            <w:pPr>
              <w:pStyle w:val="ListParagraph"/>
              <w:spacing w:line="276" w:lineRule="auto"/>
              <w:ind w:left="0"/>
              <w:jc w:val="both"/>
              <w:rPr>
                <w:rFonts w:ascii="Arial" w:hAnsi="Arial" w:cs="Arial"/>
                <w:b/>
              </w:rPr>
            </w:pPr>
          </w:p>
        </w:tc>
      </w:tr>
    </w:tbl>
    <w:p w:rsidR="00D64D5F" w:rsidRPr="00ED6341" w:rsidRDefault="00D64D5F" w:rsidP="00ED6341">
      <w:pPr>
        <w:pStyle w:val="ListParagraph"/>
        <w:spacing w:after="0"/>
        <w:jc w:val="both"/>
        <w:rPr>
          <w:rFonts w:ascii="Arial" w:hAnsi="Arial" w:cs="Arial"/>
          <w:b/>
        </w:rPr>
      </w:pPr>
    </w:p>
    <w:p w:rsidR="00D64D5F" w:rsidRPr="00ED6341" w:rsidRDefault="00D64D5F" w:rsidP="00ED6341">
      <w:pPr>
        <w:pStyle w:val="ListParagraph"/>
        <w:spacing w:after="0"/>
        <w:rPr>
          <w:rFonts w:ascii="Arial" w:hAnsi="Arial" w:cs="Arial"/>
          <w:b/>
        </w:rPr>
      </w:pPr>
    </w:p>
    <w:p w:rsidR="00907411" w:rsidRPr="00326217" w:rsidRDefault="002D690F" w:rsidP="00907411">
      <w:pPr>
        <w:pStyle w:val="Heading2"/>
        <w:numPr>
          <w:ilvl w:val="0"/>
          <w:numId w:val="8"/>
        </w:numPr>
        <w:rPr>
          <w:rFonts w:ascii="Arial" w:eastAsiaTheme="minorEastAsia" w:hAnsi="Arial" w:cs="Arial"/>
          <w:color w:val="auto"/>
          <w:sz w:val="24"/>
          <w:szCs w:val="24"/>
        </w:rPr>
      </w:pPr>
      <w:bookmarkStart w:id="7" w:name="_Declaration_in_relation"/>
      <w:bookmarkStart w:id="8" w:name="_Ref31796682"/>
      <w:bookmarkEnd w:id="7"/>
      <w:r w:rsidRPr="00326217">
        <w:rPr>
          <w:rFonts w:ascii="Arial" w:eastAsiaTheme="minorEastAsia" w:hAnsi="Arial" w:cs="Arial"/>
          <w:color w:val="auto"/>
          <w:sz w:val="24"/>
          <w:szCs w:val="24"/>
        </w:rPr>
        <w:t>Declaration in relation to the non-charging of fees</w:t>
      </w:r>
      <w:bookmarkEnd w:id="8"/>
    </w:p>
    <w:p w:rsidR="00D64D5F" w:rsidRPr="00326217" w:rsidRDefault="00D64D5F">
      <w:pPr>
        <w:spacing w:line="240" w:lineRule="auto"/>
        <w:jc w:val="both"/>
        <w:rPr>
          <w:rFonts w:ascii="Arial" w:hAnsi="Arial" w:cs="Arial"/>
        </w:rPr>
      </w:pPr>
    </w:p>
    <w:p w:rsidR="00D64D5F" w:rsidRPr="00326217" w:rsidRDefault="002D690F" w:rsidP="00ED6341">
      <w:pPr>
        <w:jc w:val="both"/>
        <w:rPr>
          <w:rFonts w:ascii="Arial" w:hAnsi="Arial" w:cs="Arial"/>
        </w:rPr>
      </w:pPr>
      <w:r w:rsidRPr="00326217">
        <w:rPr>
          <w:rFonts w:ascii="Arial" w:hAnsi="Arial" w:cs="Arial"/>
        </w:rPr>
        <w:t xml:space="preserve">The board of </w:t>
      </w:r>
      <w:r w:rsidR="007C0068" w:rsidRPr="00326217">
        <w:rPr>
          <w:rFonts w:ascii="Arial" w:hAnsi="Arial" w:cs="Arial"/>
        </w:rPr>
        <w:t xml:space="preserve">St. </w:t>
      </w:r>
      <w:proofErr w:type="spellStart"/>
      <w:r w:rsidR="007C0068" w:rsidRPr="00326217">
        <w:rPr>
          <w:rFonts w:ascii="Arial" w:hAnsi="Arial" w:cs="Arial"/>
        </w:rPr>
        <w:t>Fintan’s</w:t>
      </w:r>
      <w:proofErr w:type="spellEnd"/>
      <w:r w:rsidR="007C0068" w:rsidRPr="00326217">
        <w:rPr>
          <w:rFonts w:ascii="Arial" w:hAnsi="Arial" w:cs="Arial"/>
        </w:rPr>
        <w:t xml:space="preserve"> High School</w:t>
      </w:r>
      <w:r w:rsidRPr="00326217">
        <w:rPr>
          <w:rFonts w:ascii="Arial" w:hAnsi="Arial" w:cs="Arial"/>
        </w:rPr>
        <w:t xml:space="preserve"> or any persons acting on its behalf will not charge fees for or seek payment or contributions (howsoever described) as a condition of-</w:t>
      </w:r>
    </w:p>
    <w:p w:rsidR="00D64D5F" w:rsidRPr="00326217" w:rsidRDefault="002D690F" w:rsidP="00ED6341">
      <w:pPr>
        <w:numPr>
          <w:ilvl w:val="0"/>
          <w:numId w:val="1"/>
        </w:numPr>
        <w:ind w:left="426"/>
        <w:contextualSpacing/>
        <w:jc w:val="both"/>
        <w:rPr>
          <w:rFonts w:ascii="Arial" w:hAnsi="Arial" w:cs="Arial"/>
        </w:rPr>
      </w:pPr>
      <w:r w:rsidRPr="00326217">
        <w:rPr>
          <w:rFonts w:ascii="Arial" w:hAnsi="Arial" w:cs="Arial"/>
        </w:rPr>
        <w:t>an application for admission of a student to the school, or</w:t>
      </w:r>
    </w:p>
    <w:p w:rsidR="00D64D5F" w:rsidRPr="00326217" w:rsidRDefault="002D690F" w:rsidP="00ED6341">
      <w:pPr>
        <w:numPr>
          <w:ilvl w:val="0"/>
          <w:numId w:val="1"/>
        </w:numPr>
        <w:ind w:left="426"/>
        <w:contextualSpacing/>
        <w:jc w:val="both"/>
        <w:rPr>
          <w:rFonts w:ascii="Arial" w:hAnsi="Arial" w:cs="Arial"/>
        </w:rPr>
      </w:pPr>
      <w:proofErr w:type="gramStart"/>
      <w:r w:rsidRPr="00326217">
        <w:rPr>
          <w:rFonts w:ascii="Arial" w:hAnsi="Arial" w:cs="Arial"/>
        </w:rPr>
        <w:t>the</w:t>
      </w:r>
      <w:proofErr w:type="gramEnd"/>
      <w:r w:rsidRPr="00326217">
        <w:rPr>
          <w:rFonts w:ascii="Arial" w:hAnsi="Arial" w:cs="Arial"/>
        </w:rPr>
        <w:t xml:space="preserve"> admission or continued enrolment of a student in the school.</w:t>
      </w:r>
    </w:p>
    <w:p w:rsidR="00D64D5F" w:rsidRPr="00326217" w:rsidRDefault="00D64D5F">
      <w:pPr>
        <w:spacing w:after="0" w:line="240" w:lineRule="auto"/>
        <w:jc w:val="both"/>
        <w:rPr>
          <w:rFonts w:ascii="Arial" w:hAnsi="Arial" w:cs="Arial"/>
        </w:rPr>
      </w:pPr>
    </w:p>
    <w:p w:rsidR="00D64D5F" w:rsidRPr="00326217" w:rsidRDefault="0090249A" w:rsidP="0090249A">
      <w:pPr>
        <w:pStyle w:val="Heading2"/>
        <w:rPr>
          <w:rFonts w:ascii="Arial" w:hAnsi="Arial" w:cs="Arial"/>
          <w:color w:val="auto"/>
        </w:rPr>
      </w:pPr>
      <w:r w:rsidRPr="00326217">
        <w:rPr>
          <w:rFonts w:ascii="Arial" w:eastAsiaTheme="minorEastAsia" w:hAnsi="Arial" w:cs="Arial"/>
          <w:color w:val="auto"/>
          <w:sz w:val="24"/>
          <w:szCs w:val="24"/>
        </w:rPr>
        <w:t>17</w:t>
      </w:r>
      <w:proofErr w:type="gramStart"/>
      <w:r w:rsidRPr="00326217">
        <w:rPr>
          <w:rFonts w:ascii="Arial" w:eastAsiaTheme="minorEastAsia" w:hAnsi="Arial" w:cs="Arial"/>
          <w:color w:val="auto"/>
          <w:sz w:val="24"/>
          <w:szCs w:val="24"/>
        </w:rPr>
        <w:t>.</w:t>
      </w:r>
      <w:r w:rsidR="002D690F" w:rsidRPr="00326217">
        <w:rPr>
          <w:rFonts w:ascii="Arial" w:eastAsiaTheme="minorEastAsia" w:hAnsi="Arial" w:cs="Arial"/>
          <w:color w:val="auto"/>
          <w:sz w:val="24"/>
          <w:szCs w:val="24"/>
        </w:rPr>
        <w:t>Arrangements</w:t>
      </w:r>
      <w:proofErr w:type="gramEnd"/>
      <w:r w:rsidR="002D690F" w:rsidRPr="00326217">
        <w:rPr>
          <w:rFonts w:ascii="Arial" w:eastAsiaTheme="minorEastAsia" w:hAnsi="Arial" w:cs="Arial"/>
          <w:color w:val="auto"/>
          <w:sz w:val="24"/>
          <w:szCs w:val="24"/>
        </w:rPr>
        <w:t xml:space="preserve"> regarding students not attending religious instruction </w:t>
      </w:r>
      <w:r w:rsidR="00907411" w:rsidRPr="00326217">
        <w:rPr>
          <w:rFonts w:ascii="Arial" w:eastAsiaTheme="minorEastAsia" w:hAnsi="Arial" w:cs="Arial"/>
          <w:b w:val="0"/>
          <w:color w:val="auto"/>
          <w:sz w:val="24"/>
          <w:szCs w:val="24"/>
        </w:rPr>
        <w:t xml:space="preserve"> </w:t>
      </w:r>
    </w:p>
    <w:p w:rsidR="00D64D5F" w:rsidRPr="00326217" w:rsidRDefault="002D690F">
      <w:pPr>
        <w:spacing w:after="0" w:line="240" w:lineRule="auto"/>
        <w:rPr>
          <w:rFonts w:ascii="Arial" w:hAnsi="Arial" w:cs="Arial"/>
        </w:rPr>
      </w:pPr>
      <w:r w:rsidRPr="00326217">
        <w:rPr>
          <w:rFonts w:ascii="Arial" w:hAnsi="Arial" w:cs="Arial"/>
        </w:rPr>
        <w:t xml:space="preserve"> </w:t>
      </w:r>
    </w:p>
    <w:tbl>
      <w:tblPr>
        <w:tblStyle w:val="TableGrid0"/>
        <w:tblW w:w="9016" w:type="dxa"/>
        <w:tblLook w:val="04A0" w:firstRow="1" w:lastRow="0" w:firstColumn="1" w:lastColumn="0" w:noHBand="0" w:noVBand="1"/>
      </w:tblPr>
      <w:tblGrid>
        <w:gridCol w:w="9016"/>
      </w:tblGrid>
      <w:tr w:rsidR="00326217" w:rsidRPr="00326217">
        <w:tc>
          <w:tcPr>
            <w:tcW w:w="9016" w:type="dxa"/>
            <w:shd w:val="clear" w:color="auto" w:fill="E7E6E6" w:themeFill="background2"/>
          </w:tcPr>
          <w:p w:rsidR="001A03B4" w:rsidRPr="00326217" w:rsidRDefault="002D690F" w:rsidP="00ED6341">
            <w:pPr>
              <w:spacing w:line="276" w:lineRule="auto"/>
              <w:rPr>
                <w:rFonts w:ascii="Arial" w:hAnsi="Arial" w:cs="Arial"/>
              </w:rPr>
            </w:pPr>
            <w:r w:rsidRPr="00326217">
              <w:rPr>
                <w:rFonts w:ascii="Arial" w:hAnsi="Arial" w:cs="Arial"/>
              </w:rPr>
              <w:t>The following are the school’s arrangements for</w:t>
            </w:r>
            <w:r w:rsidR="00D7699D" w:rsidRPr="00326217">
              <w:rPr>
                <w:rFonts w:ascii="Arial" w:hAnsi="Arial" w:cs="Arial"/>
              </w:rPr>
              <w:t xml:space="preserve"> p</w:t>
            </w:r>
            <w:proofErr w:type="spellStart"/>
            <w:r w:rsidR="00D7699D" w:rsidRPr="00326217">
              <w:rPr>
                <w:rFonts w:ascii="Arial" w:hAnsi="Arial" w:cs="Arial"/>
                <w:lang w:val="en-GB"/>
              </w:rPr>
              <w:t>arents</w:t>
            </w:r>
            <w:proofErr w:type="spellEnd"/>
            <w:r w:rsidR="00D7699D" w:rsidRPr="00326217">
              <w:rPr>
                <w:rFonts w:ascii="Arial" w:hAnsi="Arial" w:cs="Arial"/>
                <w:lang w:val="en-GB"/>
              </w:rPr>
              <w:t xml:space="preserve"> of students and students (over 18) who have re</w:t>
            </w:r>
            <w:r w:rsidRPr="00326217">
              <w:rPr>
                <w:rFonts w:ascii="Arial" w:hAnsi="Arial" w:cs="Arial"/>
              </w:rPr>
              <w:t>quested that the student attend the school without attending religious instruction in the school</w:t>
            </w:r>
            <w:r w:rsidR="001A03B4" w:rsidRPr="00326217">
              <w:rPr>
                <w:rFonts w:ascii="Arial" w:hAnsi="Arial" w:cs="Arial"/>
              </w:rPr>
              <w:t>:</w:t>
            </w:r>
          </w:p>
          <w:p w:rsidR="001A03B4" w:rsidRPr="00326217" w:rsidRDefault="001A03B4" w:rsidP="00ED6341">
            <w:pPr>
              <w:spacing w:line="276" w:lineRule="auto"/>
              <w:rPr>
                <w:rFonts w:ascii="Arial" w:hAnsi="Arial" w:cs="Arial"/>
              </w:rPr>
            </w:pPr>
          </w:p>
          <w:p w:rsidR="00D64D5F" w:rsidRPr="00326217" w:rsidRDefault="002D690F" w:rsidP="00ED6341">
            <w:pPr>
              <w:spacing w:line="276" w:lineRule="auto"/>
              <w:rPr>
                <w:rFonts w:ascii="Arial" w:hAnsi="Arial" w:cs="Arial"/>
              </w:rPr>
            </w:pPr>
            <w:r w:rsidRPr="00326217">
              <w:rPr>
                <w:rFonts w:ascii="Arial" w:hAnsi="Arial" w:cs="Arial"/>
              </w:rPr>
              <w:t>These arrangements will not result in a reduction in the school day of such students</w:t>
            </w:r>
            <w:r w:rsidR="001A03B4" w:rsidRPr="00326217">
              <w:rPr>
                <w:rFonts w:ascii="Arial" w:hAnsi="Arial" w:cs="Arial"/>
              </w:rPr>
              <w:t>.</w:t>
            </w:r>
          </w:p>
          <w:p w:rsidR="00D64D5F" w:rsidRPr="00326217" w:rsidRDefault="00D64D5F" w:rsidP="00ED6341">
            <w:pPr>
              <w:spacing w:line="276" w:lineRule="auto"/>
              <w:rPr>
                <w:rFonts w:ascii="Arial" w:hAnsi="Arial" w:cs="Arial"/>
              </w:rPr>
            </w:pPr>
          </w:p>
          <w:p w:rsidR="00D64D5F" w:rsidRPr="00326217" w:rsidRDefault="002D690F" w:rsidP="00ED6341">
            <w:pPr>
              <w:spacing w:line="276" w:lineRule="auto"/>
              <w:rPr>
                <w:rFonts w:ascii="Arial" w:hAnsi="Arial" w:cs="Arial"/>
              </w:rPr>
            </w:pPr>
            <w:r w:rsidRPr="00326217">
              <w:rPr>
                <w:rFonts w:ascii="Arial" w:hAnsi="Arial" w:cs="Arial"/>
                <w:lang w:val="en-GB"/>
              </w:rPr>
              <w:t xml:space="preserve">Parents of students and students (over 18) who wish to opt out of RE class should make a written request to the principal. A meeting will then be arranged with the parent or the student, as the case may be, to discuss their options. Throughout this process the constitutional right of the parent/ student (over 18 years) will be respected by the school. </w:t>
            </w:r>
          </w:p>
          <w:p w:rsidR="00D64D5F" w:rsidRPr="00326217" w:rsidRDefault="00D64D5F" w:rsidP="00ED6341">
            <w:pPr>
              <w:spacing w:line="276" w:lineRule="auto"/>
              <w:rPr>
                <w:rFonts w:ascii="Arial" w:hAnsi="Arial" w:cs="Arial"/>
                <w:lang w:val="en-GB"/>
              </w:rPr>
            </w:pPr>
          </w:p>
          <w:p w:rsidR="00D64D5F" w:rsidRPr="00815204" w:rsidRDefault="002D690F" w:rsidP="00815204">
            <w:pPr>
              <w:spacing w:line="276" w:lineRule="auto"/>
              <w:rPr>
                <w:rFonts w:ascii="Arial" w:hAnsi="Arial" w:cs="Arial"/>
              </w:rPr>
            </w:pPr>
            <w:r w:rsidRPr="00326217">
              <w:rPr>
                <w:rFonts w:ascii="Arial" w:hAnsi="Arial" w:cs="Arial"/>
                <w:lang w:val="en-GB"/>
              </w:rPr>
              <w:t xml:space="preserve">The 1998 Education Act states that schools are required to promote the moral, spiritual, social and personal development of students (Section 9 (d)). At </w:t>
            </w:r>
            <w:r w:rsidR="007C0068" w:rsidRPr="00326217">
              <w:rPr>
                <w:rFonts w:ascii="Arial" w:hAnsi="Arial" w:cs="Arial"/>
                <w:lang w:val="en-GB"/>
              </w:rPr>
              <w:t xml:space="preserve">St. </w:t>
            </w:r>
            <w:proofErr w:type="spellStart"/>
            <w:r w:rsidR="007C0068" w:rsidRPr="00326217">
              <w:rPr>
                <w:rFonts w:ascii="Arial" w:hAnsi="Arial" w:cs="Arial"/>
                <w:lang w:val="en-GB"/>
              </w:rPr>
              <w:t>Fintan’s</w:t>
            </w:r>
            <w:proofErr w:type="spellEnd"/>
            <w:r w:rsidR="007C0068" w:rsidRPr="00326217">
              <w:rPr>
                <w:rFonts w:ascii="Arial" w:hAnsi="Arial" w:cs="Arial"/>
                <w:lang w:val="en-GB"/>
              </w:rPr>
              <w:t xml:space="preserve"> High School,</w:t>
            </w:r>
            <w:r w:rsidRPr="00326217">
              <w:rPr>
                <w:rFonts w:ascii="Arial" w:hAnsi="Arial" w:cs="Arial"/>
                <w:lang w:val="en-GB"/>
              </w:rPr>
              <w:t xml:space="preserve"> the allocated time on the timetable for Religious Education responds to this. Students who opt out of RE class are required to use this time to study material relating to their own religious tradition or belief, for example sacred texts. Students of no religious faith</w:t>
            </w:r>
            <w:r w:rsidR="00297B60" w:rsidRPr="00326217">
              <w:rPr>
                <w:rFonts w:ascii="Arial" w:hAnsi="Arial" w:cs="Arial"/>
                <w:lang w:val="en-GB"/>
              </w:rPr>
              <w:t>, who opt out of RE class,</w:t>
            </w:r>
            <w:r w:rsidRPr="00326217">
              <w:rPr>
                <w:rFonts w:ascii="Arial" w:hAnsi="Arial" w:cs="Arial"/>
                <w:lang w:val="en-GB"/>
              </w:rPr>
              <w:t xml:space="preserve"> are required to study relevant literature or philosophical texts. A list of suggested texts can be provided by the school. In line with the Edm</w:t>
            </w:r>
            <w:r w:rsidR="007C0068" w:rsidRPr="00326217">
              <w:rPr>
                <w:rFonts w:ascii="Arial" w:hAnsi="Arial" w:cs="Arial"/>
                <w:lang w:val="en-GB"/>
              </w:rPr>
              <w:t xml:space="preserve">und Rice Schools Trust Charter, St. </w:t>
            </w:r>
            <w:proofErr w:type="spellStart"/>
            <w:r w:rsidR="007C0068" w:rsidRPr="00326217">
              <w:rPr>
                <w:rFonts w:ascii="Arial" w:hAnsi="Arial" w:cs="Arial"/>
                <w:lang w:val="en-GB"/>
              </w:rPr>
              <w:t>Fintan’s</w:t>
            </w:r>
            <w:proofErr w:type="spellEnd"/>
            <w:r w:rsidR="007C0068" w:rsidRPr="00326217">
              <w:rPr>
                <w:rFonts w:ascii="Arial" w:hAnsi="Arial" w:cs="Arial"/>
                <w:lang w:val="en-GB"/>
              </w:rPr>
              <w:t xml:space="preserve"> High School</w:t>
            </w:r>
            <w:r w:rsidRPr="00326217">
              <w:rPr>
                <w:rFonts w:ascii="Arial" w:hAnsi="Arial" w:cs="Arial"/>
                <w:lang w:val="en-GB"/>
              </w:rPr>
              <w:t xml:space="preserve"> places great importance on the religious or spiritual formation of all its st</w:t>
            </w:r>
            <w:r w:rsidR="00D45FA3">
              <w:rPr>
                <w:rFonts w:ascii="Arial" w:hAnsi="Arial" w:cs="Arial"/>
                <w:lang w:val="en-GB"/>
              </w:rPr>
              <w:t>udents. Each student has his</w:t>
            </w:r>
            <w:r w:rsidRPr="00326217">
              <w:rPr>
                <w:rFonts w:ascii="Arial" w:hAnsi="Arial" w:cs="Arial"/>
                <w:lang w:val="en-GB"/>
              </w:rPr>
              <w:t xml:space="preserve"> own personal journey which will be encouraged and respected. Students who opt out of RE class </w:t>
            </w:r>
            <w:r w:rsidR="00297B60" w:rsidRPr="00326217">
              <w:rPr>
                <w:rFonts w:ascii="Arial" w:hAnsi="Arial" w:cs="Arial"/>
                <w:lang w:val="en-GB"/>
              </w:rPr>
              <w:t xml:space="preserve">will </w:t>
            </w:r>
            <w:r w:rsidRPr="00326217">
              <w:rPr>
                <w:rFonts w:ascii="Arial" w:hAnsi="Arial" w:cs="Arial"/>
                <w:lang w:val="en-GB"/>
              </w:rPr>
              <w:t xml:space="preserve">not be offered extra tuition or study periods. </w:t>
            </w:r>
          </w:p>
        </w:tc>
      </w:tr>
    </w:tbl>
    <w:p w:rsidR="00B85E33" w:rsidRPr="00326217" w:rsidRDefault="00B85E33" w:rsidP="00815204">
      <w:pPr>
        <w:pStyle w:val="Heading2"/>
        <w:rPr>
          <w:rFonts w:ascii="Arial" w:eastAsiaTheme="minorEastAsia" w:hAnsi="Arial" w:cs="Arial"/>
          <w:b w:val="0"/>
          <w:color w:val="auto"/>
          <w:sz w:val="24"/>
          <w:szCs w:val="24"/>
        </w:rPr>
      </w:pPr>
      <w:bookmarkStart w:id="9" w:name="_Reviews%252Fappeals"/>
      <w:bookmarkStart w:id="10" w:name="_Ref31796704"/>
      <w:bookmarkEnd w:id="9"/>
    </w:p>
    <w:p w:rsidR="00D64D5F" w:rsidRPr="00326217" w:rsidRDefault="0090249A" w:rsidP="0090249A">
      <w:pPr>
        <w:pStyle w:val="Heading2"/>
        <w:rPr>
          <w:rFonts w:ascii="Arial" w:eastAsiaTheme="minorEastAsia" w:hAnsi="Arial" w:cs="Arial"/>
          <w:b w:val="0"/>
          <w:color w:val="auto"/>
          <w:sz w:val="24"/>
          <w:szCs w:val="24"/>
        </w:rPr>
      </w:pPr>
      <w:r w:rsidRPr="00326217">
        <w:rPr>
          <w:rFonts w:ascii="Arial" w:eastAsiaTheme="minorEastAsia" w:hAnsi="Arial" w:cs="Arial"/>
          <w:color w:val="auto"/>
          <w:sz w:val="24"/>
          <w:szCs w:val="24"/>
        </w:rPr>
        <w:t xml:space="preserve">18. </w:t>
      </w:r>
      <w:r w:rsidR="002D690F" w:rsidRPr="00326217">
        <w:rPr>
          <w:rFonts w:ascii="Arial" w:eastAsiaTheme="minorEastAsia" w:hAnsi="Arial" w:cs="Arial"/>
          <w:color w:val="auto"/>
          <w:sz w:val="24"/>
          <w:szCs w:val="24"/>
        </w:rPr>
        <w:t>Reviews/appeals</w:t>
      </w:r>
      <w:bookmarkEnd w:id="10"/>
    </w:p>
    <w:p w:rsidR="00D64D5F" w:rsidRPr="00326217" w:rsidRDefault="00D64D5F">
      <w:pPr>
        <w:spacing w:after="0" w:line="240" w:lineRule="auto"/>
        <w:rPr>
          <w:rFonts w:ascii="Arial" w:hAnsi="Arial" w:cs="Arial"/>
        </w:rPr>
      </w:pPr>
    </w:p>
    <w:p w:rsidR="00D64D5F" w:rsidRPr="00326217" w:rsidRDefault="0064633F">
      <w:pPr>
        <w:spacing w:line="240" w:lineRule="auto"/>
        <w:rPr>
          <w:rFonts w:ascii="Arial" w:hAnsi="Arial" w:cs="Arial"/>
          <w:b/>
          <w:bCs/>
          <w:strike/>
          <w:u w:val="single"/>
        </w:rPr>
      </w:pPr>
      <w:r w:rsidRPr="00326217">
        <w:rPr>
          <w:rFonts w:ascii="Arial" w:hAnsi="Arial" w:cs="Arial"/>
          <w:b/>
          <w:bCs/>
          <w:u w:val="single"/>
        </w:rPr>
        <w:t>Review of decisions by the B</w:t>
      </w:r>
      <w:r w:rsidR="002D690F" w:rsidRPr="00326217">
        <w:rPr>
          <w:rFonts w:ascii="Arial" w:hAnsi="Arial" w:cs="Arial"/>
          <w:b/>
          <w:bCs/>
          <w:u w:val="single"/>
        </w:rPr>
        <w:t>oard of Management</w:t>
      </w:r>
    </w:p>
    <w:p w:rsidR="00D64D5F" w:rsidRPr="00326217" w:rsidRDefault="002D690F" w:rsidP="00ED6341">
      <w:pPr>
        <w:rPr>
          <w:rFonts w:ascii="Arial" w:hAnsi="Arial" w:cs="Arial"/>
        </w:rPr>
      </w:pPr>
      <w:r w:rsidRPr="00326217">
        <w:rPr>
          <w:rFonts w:ascii="Arial" w:hAnsi="Arial" w:cs="Arial"/>
        </w:rPr>
        <w:t>The parent of the student, or in the case of a student who has reached the age of 18 years, the student, may request the board to review a decision to refuse admission. Such requests must be made in accordance with Sectio</w:t>
      </w:r>
      <w:r w:rsidR="008C35C1">
        <w:rPr>
          <w:rFonts w:ascii="Arial" w:hAnsi="Arial" w:cs="Arial"/>
        </w:rPr>
        <w:t xml:space="preserve">n 29C of the Education Act 1998 and must be received by the </w:t>
      </w:r>
      <w:r w:rsidR="00B3381C">
        <w:rPr>
          <w:rFonts w:ascii="Arial" w:hAnsi="Arial" w:cs="Arial"/>
        </w:rPr>
        <w:t>board not later than 21 days after the applicant has been informed in writing as to the decision of the school in accordance with Section 9 of this policy.</w:t>
      </w:r>
      <w:r w:rsidRPr="00326217">
        <w:rPr>
          <w:rFonts w:ascii="Arial" w:hAnsi="Arial" w:cs="Arial"/>
        </w:rPr>
        <w:t xml:space="preserve">    </w:t>
      </w:r>
    </w:p>
    <w:p w:rsidR="00D64D5F" w:rsidRPr="00326217" w:rsidRDefault="002D690F" w:rsidP="00ED6341">
      <w:pPr>
        <w:rPr>
          <w:rFonts w:ascii="Arial" w:hAnsi="Arial" w:cs="Arial"/>
        </w:rPr>
      </w:pPr>
      <w:r w:rsidRPr="00326217">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D64D5F" w:rsidRPr="00326217" w:rsidRDefault="002D690F" w:rsidP="00ED6341">
      <w:pPr>
        <w:rPr>
          <w:rFonts w:ascii="Arial" w:hAnsi="Arial" w:cs="Arial"/>
        </w:rPr>
      </w:pPr>
      <w:r w:rsidRPr="00326217">
        <w:rPr>
          <w:rFonts w:ascii="Arial" w:hAnsi="Arial" w:cs="Arial"/>
        </w:rPr>
        <w:t>The board will conduct such reviews in accordance with the requirements of the procedures determined under Section 29B and with section 29C of the Education Act 1998.</w:t>
      </w:r>
    </w:p>
    <w:p w:rsidR="00D64D5F" w:rsidRPr="00665F93" w:rsidRDefault="002D690F" w:rsidP="00ED6341">
      <w:pPr>
        <w:rPr>
          <w:rFonts w:ascii="Arial" w:hAnsi="Arial" w:cs="Arial"/>
        </w:rPr>
      </w:pPr>
      <w:r w:rsidRPr="00326217">
        <w:rPr>
          <w:rFonts w:ascii="Arial" w:hAnsi="Arial" w:cs="Arial"/>
          <w:b/>
          <w:bCs/>
        </w:rPr>
        <w:t xml:space="preserve">Note:  </w:t>
      </w:r>
      <w:r w:rsidRPr="00326217">
        <w:rPr>
          <w:rFonts w:ascii="Arial" w:hAnsi="Arial" w:cs="Arial"/>
        </w:rPr>
        <w:t xml:space="preserve">Where an applicant has been refused admission due to the school being oversubscribed, the applicant </w:t>
      </w:r>
      <w:r w:rsidRPr="00326217">
        <w:rPr>
          <w:rFonts w:ascii="Arial" w:hAnsi="Arial" w:cs="Arial"/>
          <w:b/>
          <w:bCs/>
          <w:u w:val="single"/>
        </w:rPr>
        <w:t>must request a review</w:t>
      </w:r>
      <w:r w:rsidRPr="00326217">
        <w:rPr>
          <w:rFonts w:ascii="Arial" w:hAnsi="Arial" w:cs="Arial"/>
        </w:rPr>
        <w:t xml:space="preserve"> of that decision by the board of management prior to making an appeal under section 29 of the Education Act 1998.</w:t>
      </w:r>
      <w:r w:rsidR="00665F93">
        <w:rPr>
          <w:rFonts w:ascii="Arial" w:hAnsi="Arial" w:cs="Arial"/>
        </w:rPr>
        <w:t xml:space="preserve"> </w:t>
      </w:r>
      <w:r w:rsidR="00665F93" w:rsidRPr="00665F93">
        <w:rPr>
          <w:rFonts w:ascii="Arial" w:hAnsi="Arial" w:cs="Arial"/>
        </w:rPr>
        <w:t>This request must be received by the board not later than 21 days after the applicant has been informed in writing as to the decision of the school in accordance with Section 9 of this policy. </w:t>
      </w:r>
    </w:p>
    <w:p w:rsidR="00665F93" w:rsidRPr="00665F93" w:rsidRDefault="002D690F" w:rsidP="00665F93">
      <w:pPr>
        <w:rPr>
          <w:rFonts w:ascii="Arial" w:hAnsi="Arial" w:cs="Arial"/>
        </w:rPr>
      </w:pPr>
      <w:r w:rsidRPr="00326217">
        <w:rPr>
          <w:rFonts w:ascii="Arial" w:hAnsi="Arial" w:cs="Arial"/>
        </w:rPr>
        <w:t xml:space="preserve">Where an applicant has been refused admission due to a reason other than the school being oversubscribed, the applicant </w:t>
      </w:r>
      <w:r w:rsidRPr="00326217">
        <w:rPr>
          <w:rFonts w:ascii="Arial" w:hAnsi="Arial" w:cs="Arial"/>
          <w:b/>
          <w:bCs/>
          <w:u w:val="single"/>
        </w:rPr>
        <w:t>may request a review</w:t>
      </w:r>
      <w:r w:rsidRPr="00326217">
        <w:rPr>
          <w:rFonts w:ascii="Arial" w:hAnsi="Arial" w:cs="Arial"/>
        </w:rPr>
        <w:t xml:space="preserve"> of that decision by the board of management prior to making an appeal under section 29 of the Education Act 1998.  </w:t>
      </w:r>
      <w:r w:rsidR="00665F93" w:rsidRPr="00665F93">
        <w:rPr>
          <w:rFonts w:ascii="Arial" w:hAnsi="Arial" w:cs="Arial"/>
        </w:rPr>
        <w:t>This request must be received by the board not later than 21 days after the applicant has been informed in writing as to the decision of the school in accordance with Section 9 of this policy. </w:t>
      </w:r>
    </w:p>
    <w:p w:rsidR="00D64D5F" w:rsidRPr="00326217" w:rsidRDefault="002D690F" w:rsidP="00815204">
      <w:pPr>
        <w:rPr>
          <w:rFonts w:ascii="Arial" w:hAnsi="Arial" w:cs="Arial"/>
        </w:rPr>
      </w:pPr>
      <w:r w:rsidRPr="00326217">
        <w:rPr>
          <w:rFonts w:ascii="Arial" w:hAnsi="Arial" w:cs="Arial"/>
        </w:rPr>
        <w:t xml:space="preserve"> </w:t>
      </w:r>
    </w:p>
    <w:p w:rsidR="00D64D5F" w:rsidRPr="00326217" w:rsidRDefault="002D690F">
      <w:pPr>
        <w:pStyle w:val="NormalWeb"/>
        <w:rPr>
          <w:rFonts w:ascii="Arial" w:hAnsi="Arial" w:cs="Arial"/>
          <w:b/>
          <w:bCs/>
          <w:sz w:val="22"/>
          <w:szCs w:val="22"/>
          <w:u w:val="single"/>
        </w:rPr>
      </w:pPr>
      <w:r w:rsidRPr="00326217">
        <w:rPr>
          <w:rFonts w:ascii="Arial" w:hAnsi="Arial" w:cs="Arial"/>
          <w:b/>
          <w:bCs/>
          <w:sz w:val="22"/>
          <w:szCs w:val="22"/>
          <w:u w:val="single"/>
        </w:rPr>
        <w:t>Right of appeal</w:t>
      </w:r>
    </w:p>
    <w:p w:rsidR="00D64D5F" w:rsidRPr="00326217" w:rsidRDefault="002D690F" w:rsidP="00ED6341">
      <w:pPr>
        <w:rPr>
          <w:rFonts w:ascii="Arial" w:hAnsi="Arial" w:cs="Arial"/>
        </w:rPr>
      </w:pPr>
      <w:r w:rsidRPr="00326217">
        <w:rPr>
          <w:rFonts w:ascii="Arial" w:hAnsi="Arial" w:cs="Arial"/>
        </w:rPr>
        <w:t xml:space="preserve">Under Section 29 of the Education Act 1998, the parent of the student, or in the case of a student who has reached the age of 18 years, the </w:t>
      </w:r>
      <w:proofErr w:type="gramStart"/>
      <w:r w:rsidRPr="00326217">
        <w:rPr>
          <w:rFonts w:ascii="Arial" w:hAnsi="Arial" w:cs="Arial"/>
        </w:rPr>
        <w:t>student,</w:t>
      </w:r>
      <w:proofErr w:type="gramEnd"/>
      <w:r w:rsidRPr="00326217">
        <w:rPr>
          <w:rFonts w:ascii="Arial" w:hAnsi="Arial" w:cs="Arial"/>
        </w:rPr>
        <w:t xml:space="preserve"> may appeal a decision of this school to refuse admission.  </w:t>
      </w:r>
    </w:p>
    <w:p w:rsidR="00D64D5F" w:rsidRPr="00326217" w:rsidRDefault="002D690F" w:rsidP="00ED6341">
      <w:pPr>
        <w:rPr>
          <w:rFonts w:ascii="Arial" w:hAnsi="Arial" w:cs="Arial"/>
        </w:rPr>
      </w:pPr>
      <w:r w:rsidRPr="00326217">
        <w:rPr>
          <w:rFonts w:ascii="Arial" w:hAnsi="Arial" w:cs="Arial"/>
        </w:rPr>
        <w:t>An appeal may be made under Section 29 (1</w:t>
      </w:r>
      <w:proofErr w:type="gramStart"/>
      <w:r w:rsidRPr="00326217">
        <w:rPr>
          <w:rFonts w:ascii="Arial" w:hAnsi="Arial" w:cs="Arial"/>
        </w:rPr>
        <w:t>)(</w:t>
      </w:r>
      <w:proofErr w:type="gramEnd"/>
      <w:r w:rsidRPr="00326217">
        <w:rPr>
          <w:rFonts w:ascii="Arial" w:hAnsi="Arial" w:cs="Arial"/>
        </w:rPr>
        <w:t>c)(</w:t>
      </w:r>
      <w:proofErr w:type="spellStart"/>
      <w:r w:rsidRPr="00326217">
        <w:rPr>
          <w:rFonts w:ascii="Arial" w:hAnsi="Arial" w:cs="Arial"/>
        </w:rPr>
        <w:t>i</w:t>
      </w:r>
      <w:proofErr w:type="spellEnd"/>
      <w:r w:rsidRPr="00326217">
        <w:rPr>
          <w:rFonts w:ascii="Arial" w:hAnsi="Arial" w:cs="Arial"/>
        </w:rPr>
        <w:t>) of the Education Act 1998 where the refusal to admit was due to the school being oversubscribed.</w:t>
      </w:r>
    </w:p>
    <w:p w:rsidR="00D64D5F" w:rsidRPr="00326217" w:rsidRDefault="002D690F" w:rsidP="00ED6341">
      <w:pPr>
        <w:rPr>
          <w:rFonts w:ascii="Arial" w:hAnsi="Arial" w:cs="Arial"/>
        </w:rPr>
      </w:pPr>
      <w:r w:rsidRPr="00326217">
        <w:rPr>
          <w:rFonts w:ascii="Arial" w:hAnsi="Arial" w:cs="Arial"/>
        </w:rPr>
        <w:t>An appeal may be made under Section 29 (1</w:t>
      </w:r>
      <w:proofErr w:type="gramStart"/>
      <w:r w:rsidRPr="00326217">
        <w:rPr>
          <w:rFonts w:ascii="Arial" w:hAnsi="Arial" w:cs="Arial"/>
        </w:rPr>
        <w:t>)(</w:t>
      </w:r>
      <w:proofErr w:type="gramEnd"/>
      <w:r w:rsidRPr="00326217">
        <w:rPr>
          <w:rFonts w:ascii="Arial" w:hAnsi="Arial" w:cs="Arial"/>
        </w:rPr>
        <w:t>c)(ii) of the Education Act 1998 where the refusal to admit was due a reason other than the school being oversubscribed.</w:t>
      </w:r>
    </w:p>
    <w:p w:rsidR="00863FDF" w:rsidRPr="00665F93" w:rsidRDefault="002D690F" w:rsidP="00863FDF">
      <w:pPr>
        <w:rPr>
          <w:rFonts w:ascii="Arial" w:hAnsi="Arial" w:cs="Arial"/>
        </w:rPr>
      </w:pPr>
      <w:r w:rsidRPr="00326217">
        <w:rPr>
          <w:rFonts w:ascii="Arial" w:hAnsi="Arial" w:cs="Arial"/>
        </w:rPr>
        <w:t xml:space="preserve">Where an applicant has been refused admission due to the school being oversubscribed, the applicant </w:t>
      </w:r>
      <w:r w:rsidRPr="00326217">
        <w:rPr>
          <w:rFonts w:ascii="Arial" w:hAnsi="Arial" w:cs="Arial"/>
          <w:b/>
          <w:bCs/>
          <w:u w:val="single"/>
        </w:rPr>
        <w:t>must request a review</w:t>
      </w:r>
      <w:r w:rsidRPr="00326217">
        <w:rPr>
          <w:rFonts w:ascii="Arial" w:hAnsi="Arial" w:cs="Arial"/>
        </w:rPr>
        <w:t xml:space="preserve"> of that decision by the board of management </w:t>
      </w:r>
      <w:r w:rsidRPr="00326217">
        <w:rPr>
          <w:rFonts w:ascii="Arial" w:hAnsi="Arial" w:cs="Arial"/>
          <w:b/>
          <w:bCs/>
          <w:u w:val="single"/>
        </w:rPr>
        <w:t>prior to making an appeal</w:t>
      </w:r>
      <w:r w:rsidRPr="00326217">
        <w:rPr>
          <w:rFonts w:ascii="Arial" w:hAnsi="Arial" w:cs="Arial"/>
        </w:rPr>
        <w:t xml:space="preserve"> under section 29 of the Education Act 1998. (</w:t>
      </w:r>
      <w:proofErr w:type="gramStart"/>
      <w:r w:rsidRPr="00326217">
        <w:rPr>
          <w:rFonts w:ascii="Arial" w:hAnsi="Arial" w:cs="Arial"/>
        </w:rPr>
        <w:t>see</w:t>
      </w:r>
      <w:proofErr w:type="gramEnd"/>
      <w:r w:rsidRPr="00326217">
        <w:rPr>
          <w:rFonts w:ascii="Arial" w:hAnsi="Arial" w:cs="Arial"/>
        </w:rPr>
        <w:t xml:space="preserve"> Review of decisions by the Board of Management)</w:t>
      </w:r>
      <w:r w:rsidR="00863FDF">
        <w:rPr>
          <w:rFonts w:ascii="Arial" w:hAnsi="Arial" w:cs="Arial"/>
        </w:rPr>
        <w:t xml:space="preserve">. </w:t>
      </w:r>
      <w:r w:rsidR="00863FDF" w:rsidRPr="00665F93">
        <w:rPr>
          <w:rFonts w:ascii="Arial" w:hAnsi="Arial" w:cs="Arial"/>
        </w:rPr>
        <w:t xml:space="preserve">This request must be received by the board not later than 21 </w:t>
      </w:r>
      <w:r w:rsidR="00863FDF" w:rsidRPr="00665F93">
        <w:rPr>
          <w:rFonts w:ascii="Arial" w:hAnsi="Arial" w:cs="Arial"/>
        </w:rPr>
        <w:lastRenderedPageBreak/>
        <w:t>days after the applicant has been informed in writing as to the decision of the school in accordance with Section 9 of this policy. </w:t>
      </w:r>
    </w:p>
    <w:p w:rsidR="00D64D5F" w:rsidRPr="00326217" w:rsidRDefault="002D690F" w:rsidP="00ED6341">
      <w:pPr>
        <w:rPr>
          <w:rFonts w:ascii="Arial" w:hAnsi="Arial" w:cs="Arial"/>
        </w:rPr>
      </w:pPr>
      <w:r w:rsidRPr="00326217">
        <w:rPr>
          <w:rFonts w:ascii="Arial" w:hAnsi="Arial" w:cs="Arial"/>
        </w:rPr>
        <w:t xml:space="preserve">Where an applicant has been refused admission due to a reason other than the school being oversubscribed, the applicant </w:t>
      </w:r>
      <w:r w:rsidRPr="00326217">
        <w:rPr>
          <w:rFonts w:ascii="Arial" w:hAnsi="Arial" w:cs="Arial"/>
          <w:b/>
          <w:bCs/>
          <w:u w:val="single"/>
        </w:rPr>
        <w:t>may request a review</w:t>
      </w:r>
      <w:r w:rsidRPr="00326217">
        <w:rPr>
          <w:rFonts w:ascii="Arial" w:hAnsi="Arial" w:cs="Arial"/>
        </w:rPr>
        <w:t xml:space="preserve"> of that decision by the board of management prior to making an appeal under section 29 of the Education Act 1998. (</w:t>
      </w:r>
      <w:proofErr w:type="gramStart"/>
      <w:r w:rsidRPr="00326217">
        <w:rPr>
          <w:rFonts w:ascii="Arial" w:hAnsi="Arial" w:cs="Arial"/>
        </w:rPr>
        <w:t>see</w:t>
      </w:r>
      <w:proofErr w:type="gramEnd"/>
      <w:r w:rsidRPr="00326217">
        <w:rPr>
          <w:rFonts w:ascii="Arial" w:hAnsi="Arial" w:cs="Arial"/>
        </w:rPr>
        <w:t xml:space="preserve"> Review of decisions by the Board of Management)</w:t>
      </w:r>
      <w:r w:rsidR="00D8244B">
        <w:rPr>
          <w:rFonts w:ascii="Arial" w:hAnsi="Arial" w:cs="Arial"/>
        </w:rPr>
        <w:t xml:space="preserve">. </w:t>
      </w:r>
      <w:r w:rsidR="00D8244B" w:rsidRPr="00665F93">
        <w:rPr>
          <w:rFonts w:ascii="Arial" w:hAnsi="Arial" w:cs="Arial"/>
        </w:rPr>
        <w:t>This request must be received by the board not later than 21 days after the applicant has been informed in writing as to the decision of the school in accordance with Section 9 of this policy</w:t>
      </w:r>
      <w:r w:rsidR="00D8244B">
        <w:rPr>
          <w:rFonts w:ascii="Arial" w:hAnsi="Arial" w:cs="Arial"/>
        </w:rPr>
        <w:t>.</w:t>
      </w:r>
    </w:p>
    <w:p w:rsidR="00D64D5F" w:rsidRPr="00326217" w:rsidRDefault="002D690F" w:rsidP="00ED6341">
      <w:pPr>
        <w:rPr>
          <w:rFonts w:ascii="Arial" w:hAnsi="Arial" w:cs="Arial"/>
        </w:rPr>
      </w:pPr>
      <w:r w:rsidRPr="00326217">
        <w:rPr>
          <w:rFonts w:ascii="Arial" w:hAnsi="Arial" w:cs="Arial"/>
        </w:rPr>
        <w:t>Appeals under Section 29 of the Education Act 1998 will be considered and determined by an independent appeals committee appointed by the Minister for Education and Skills.    </w:t>
      </w:r>
    </w:p>
    <w:p w:rsidR="00D64D5F" w:rsidRPr="00326217" w:rsidRDefault="002D690F" w:rsidP="00ED6341">
      <w:pPr>
        <w:rPr>
          <w:rFonts w:ascii="Arial" w:hAnsi="Arial" w:cs="Arial"/>
        </w:rPr>
      </w:pPr>
      <w:r w:rsidRPr="00326217">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D64D5F" w:rsidRPr="00326217">
      <w:footerReference w:type="default" r:id="rId12"/>
      <w:pgSz w:w="11906" w:h="16838"/>
      <w:pgMar w:top="1440" w:right="1440" w:bottom="1276" w:left="144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04" w:rsidRDefault="00815204">
      <w:pPr>
        <w:spacing w:after="0" w:line="240" w:lineRule="auto"/>
      </w:pPr>
      <w:r>
        <w:separator/>
      </w:r>
    </w:p>
  </w:endnote>
  <w:endnote w:type="continuationSeparator" w:id="0">
    <w:p w:rsidR="00815204" w:rsidRDefault="0081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856692"/>
      <w:docPartObj>
        <w:docPartGallery w:val="Page Numbers (Bottom of Page)"/>
        <w:docPartUnique/>
      </w:docPartObj>
    </w:sdtPr>
    <w:sdtEndPr/>
    <w:sdtContent>
      <w:p w:rsidR="00815204" w:rsidRDefault="00815204">
        <w:pPr>
          <w:pStyle w:val="Footer"/>
          <w:jc w:val="right"/>
        </w:pPr>
        <w:r>
          <w:fldChar w:fldCharType="begin"/>
        </w:r>
        <w:r>
          <w:instrText>PAGE</w:instrText>
        </w:r>
        <w:r>
          <w:fldChar w:fldCharType="separate"/>
        </w:r>
        <w:r w:rsidR="00FE5585">
          <w:rPr>
            <w:noProof/>
          </w:rPr>
          <w:t>1</w:t>
        </w:r>
        <w:r>
          <w:fldChar w:fldCharType="end"/>
        </w:r>
      </w:p>
    </w:sdtContent>
  </w:sdt>
  <w:p w:rsidR="00815204" w:rsidRDefault="00815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04" w:rsidRDefault="00815204">
      <w:pPr>
        <w:spacing w:after="0" w:line="240" w:lineRule="auto"/>
      </w:pPr>
      <w:r>
        <w:separator/>
      </w:r>
    </w:p>
  </w:footnote>
  <w:footnote w:type="continuationSeparator" w:id="0">
    <w:p w:rsidR="00815204" w:rsidRDefault="00815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4C"/>
    <w:multiLevelType w:val="multilevel"/>
    <w:tmpl w:val="14CC5CFE"/>
    <w:lvl w:ilvl="0">
      <w:start w:val="1"/>
      <w:numFmt w:val="decimal"/>
      <w:lvlText w:val="%1."/>
      <w:lvlJc w:val="left"/>
      <w:pPr>
        <w:ind w:left="360" w:hanging="360"/>
      </w:pPr>
      <w:rPr>
        <w:b/>
        <w:bCs w:val="0"/>
        <w:color w:val="385623" w:themeColor="accent6" w:themeShade="8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D95428"/>
    <w:multiLevelType w:val="hybridMultilevel"/>
    <w:tmpl w:val="78D0628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113D71"/>
    <w:multiLevelType w:val="hybridMultilevel"/>
    <w:tmpl w:val="D54657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30FAF"/>
    <w:multiLevelType w:val="hybridMultilevel"/>
    <w:tmpl w:val="B35C6F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7E5C46"/>
    <w:multiLevelType w:val="hybridMultilevel"/>
    <w:tmpl w:val="8820A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BA23FF"/>
    <w:multiLevelType w:val="hybridMultilevel"/>
    <w:tmpl w:val="668E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F6421"/>
    <w:multiLevelType w:val="multilevel"/>
    <w:tmpl w:val="0C04544E"/>
    <w:lvl w:ilvl="0">
      <w:start w:val="1"/>
      <w:numFmt w:val="lowerLetter"/>
      <w:lvlText w:val="(%1)"/>
      <w:lvlJc w:val="left"/>
      <w:pPr>
        <w:ind w:left="720" w:hanging="360"/>
      </w:pPr>
      <w:rPr>
        <w:rFonts w:ascii="TimesNewRomanPSMT" w:hAnsi="TimesNewRomanPSM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DC10C6"/>
    <w:multiLevelType w:val="hybridMultilevel"/>
    <w:tmpl w:val="38E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12251E"/>
    <w:multiLevelType w:val="multilevel"/>
    <w:tmpl w:val="3B709C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E8E2B78"/>
    <w:multiLevelType w:val="multilevel"/>
    <w:tmpl w:val="8A4286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6C6D81"/>
    <w:multiLevelType w:val="multilevel"/>
    <w:tmpl w:val="64B6F26C"/>
    <w:lvl w:ilvl="0">
      <w:start w:val="3"/>
      <w:numFmt w:val="bullet"/>
      <w:lvlText w:val="-"/>
      <w:lvlJc w:val="left"/>
      <w:pPr>
        <w:ind w:left="1080" w:hanging="360"/>
      </w:pPr>
      <w:rPr>
        <w:rFonts w:ascii="TimesNewRomanPSMT" w:hAnsi="TimesNewRomanPSMT" w:cs="TimesNewRomanPSMT" w:hint="default"/>
        <w:color w:val="FF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61900CFD"/>
    <w:multiLevelType w:val="multilevel"/>
    <w:tmpl w:val="11F8A426"/>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481FAE"/>
    <w:multiLevelType w:val="hybridMultilevel"/>
    <w:tmpl w:val="414685BA"/>
    <w:lvl w:ilvl="0" w:tplc="BA2817C6">
      <w:start w:val="1"/>
      <w:numFmt w:val="decimal"/>
      <w:lvlText w:val="(%1)"/>
      <w:lvlJc w:val="left"/>
      <w:pPr>
        <w:ind w:left="1080" w:hanging="360"/>
      </w:pPr>
      <w:rPr>
        <w:rFonts w:hint="default"/>
        <w:color w:val="00CC6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540F59"/>
    <w:multiLevelType w:val="hybridMultilevel"/>
    <w:tmpl w:val="F18A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AF62EB9"/>
    <w:multiLevelType w:val="multilevel"/>
    <w:tmpl w:val="4B7C477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3914D84"/>
    <w:multiLevelType w:val="multilevel"/>
    <w:tmpl w:val="19BEF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6A43BB0"/>
    <w:multiLevelType w:val="multilevel"/>
    <w:tmpl w:val="07B884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B0471D"/>
    <w:multiLevelType w:val="hybridMultilevel"/>
    <w:tmpl w:val="BA8AEF6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15"/>
  </w:num>
  <w:num w:numId="2">
    <w:abstractNumId w:val="9"/>
  </w:num>
  <w:num w:numId="3">
    <w:abstractNumId w:val="16"/>
  </w:num>
  <w:num w:numId="4">
    <w:abstractNumId w:val="6"/>
  </w:num>
  <w:num w:numId="5">
    <w:abstractNumId w:val="10"/>
  </w:num>
  <w:num w:numId="6">
    <w:abstractNumId w:val="11"/>
  </w:num>
  <w:num w:numId="7">
    <w:abstractNumId w:val="14"/>
  </w:num>
  <w:num w:numId="8">
    <w:abstractNumId w:val="0"/>
  </w:num>
  <w:num w:numId="9">
    <w:abstractNumId w:val="8"/>
  </w:num>
  <w:num w:numId="10">
    <w:abstractNumId w:val="17"/>
  </w:num>
  <w:num w:numId="11">
    <w:abstractNumId w:val="2"/>
  </w:num>
  <w:num w:numId="12">
    <w:abstractNumId w:val="3"/>
  </w:num>
  <w:num w:numId="13">
    <w:abstractNumId w:val="5"/>
  </w:num>
  <w:num w:numId="14">
    <w:abstractNumId w:val="4"/>
  </w:num>
  <w:num w:numId="15">
    <w:abstractNumId w:val="13"/>
  </w:num>
  <w:num w:numId="16">
    <w:abstractNumId w:val="7"/>
  </w:num>
  <w:num w:numId="17">
    <w:abstractNumId w:val="1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5F"/>
    <w:rsid w:val="000361A5"/>
    <w:rsid w:val="000542EA"/>
    <w:rsid w:val="000568BC"/>
    <w:rsid w:val="00062901"/>
    <w:rsid w:val="000B3E1A"/>
    <w:rsid w:val="000F4D73"/>
    <w:rsid w:val="0011083B"/>
    <w:rsid w:val="00112223"/>
    <w:rsid w:val="00181DA2"/>
    <w:rsid w:val="001842A3"/>
    <w:rsid w:val="001A03B4"/>
    <w:rsid w:val="001A51FD"/>
    <w:rsid w:val="00206862"/>
    <w:rsid w:val="00262863"/>
    <w:rsid w:val="0029408F"/>
    <w:rsid w:val="00297B60"/>
    <w:rsid w:val="002D690F"/>
    <w:rsid w:val="002E20FF"/>
    <w:rsid w:val="00326217"/>
    <w:rsid w:val="00342DC9"/>
    <w:rsid w:val="00343F21"/>
    <w:rsid w:val="00346915"/>
    <w:rsid w:val="0035126D"/>
    <w:rsid w:val="00376868"/>
    <w:rsid w:val="003A6647"/>
    <w:rsid w:val="003B7B11"/>
    <w:rsid w:val="003D50F2"/>
    <w:rsid w:val="003D5B6A"/>
    <w:rsid w:val="003E2159"/>
    <w:rsid w:val="004278F3"/>
    <w:rsid w:val="00452505"/>
    <w:rsid w:val="00464FD1"/>
    <w:rsid w:val="004751B6"/>
    <w:rsid w:val="00530237"/>
    <w:rsid w:val="00556516"/>
    <w:rsid w:val="0055733E"/>
    <w:rsid w:val="005643E5"/>
    <w:rsid w:val="0059543E"/>
    <w:rsid w:val="00596CA6"/>
    <w:rsid w:val="005C6FD7"/>
    <w:rsid w:val="0061684B"/>
    <w:rsid w:val="0064633F"/>
    <w:rsid w:val="00661D24"/>
    <w:rsid w:val="00665F93"/>
    <w:rsid w:val="0066604A"/>
    <w:rsid w:val="00681C21"/>
    <w:rsid w:val="00691824"/>
    <w:rsid w:val="006B34DA"/>
    <w:rsid w:val="006C078D"/>
    <w:rsid w:val="006D6045"/>
    <w:rsid w:val="006D6E48"/>
    <w:rsid w:val="007410E8"/>
    <w:rsid w:val="00744315"/>
    <w:rsid w:val="00755CF8"/>
    <w:rsid w:val="007621A6"/>
    <w:rsid w:val="007B3073"/>
    <w:rsid w:val="007C0068"/>
    <w:rsid w:val="00815204"/>
    <w:rsid w:val="0085096C"/>
    <w:rsid w:val="00863FDF"/>
    <w:rsid w:val="00880847"/>
    <w:rsid w:val="008B3363"/>
    <w:rsid w:val="008B403B"/>
    <w:rsid w:val="008C35C1"/>
    <w:rsid w:val="0090249A"/>
    <w:rsid w:val="00907411"/>
    <w:rsid w:val="009441F5"/>
    <w:rsid w:val="00950F6C"/>
    <w:rsid w:val="00981001"/>
    <w:rsid w:val="009B0252"/>
    <w:rsid w:val="009D5172"/>
    <w:rsid w:val="00A034A3"/>
    <w:rsid w:val="00A5435A"/>
    <w:rsid w:val="00A669BD"/>
    <w:rsid w:val="00A90C92"/>
    <w:rsid w:val="00B3381C"/>
    <w:rsid w:val="00B7451A"/>
    <w:rsid w:val="00B85E33"/>
    <w:rsid w:val="00BA606E"/>
    <w:rsid w:val="00BA7E42"/>
    <w:rsid w:val="00C404F4"/>
    <w:rsid w:val="00C47CB3"/>
    <w:rsid w:val="00C84456"/>
    <w:rsid w:val="00C861C9"/>
    <w:rsid w:val="00C95CFB"/>
    <w:rsid w:val="00CA2E26"/>
    <w:rsid w:val="00CB39AA"/>
    <w:rsid w:val="00CC5A30"/>
    <w:rsid w:val="00D2079B"/>
    <w:rsid w:val="00D331A5"/>
    <w:rsid w:val="00D45FA3"/>
    <w:rsid w:val="00D64D5F"/>
    <w:rsid w:val="00D75ED7"/>
    <w:rsid w:val="00D7699D"/>
    <w:rsid w:val="00D8244B"/>
    <w:rsid w:val="00DB58DB"/>
    <w:rsid w:val="00DC7047"/>
    <w:rsid w:val="00E3667B"/>
    <w:rsid w:val="00E64863"/>
    <w:rsid w:val="00EA4E90"/>
    <w:rsid w:val="00EB6A72"/>
    <w:rsid w:val="00EC5EFF"/>
    <w:rsid w:val="00EC720A"/>
    <w:rsid w:val="00ED2BD7"/>
    <w:rsid w:val="00ED30E8"/>
    <w:rsid w:val="00ED6341"/>
    <w:rsid w:val="00EE29AC"/>
    <w:rsid w:val="00EE613C"/>
    <w:rsid w:val="00F07DB2"/>
    <w:rsid w:val="00F417B4"/>
    <w:rsid w:val="00FC6E3A"/>
    <w:rsid w:val="00FD7771"/>
    <w:rsid w:val="00FE5585"/>
    <w:rsid w:val="00FF12CF"/>
    <w:rsid w:val="00FF710C"/>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21"/>
  </w:style>
  <w:style w:type="paragraph" w:styleId="Heading1">
    <w:name w:val="heading 1"/>
    <w:basedOn w:val="Normal"/>
    <w:next w:val="Normal"/>
    <w:link w:val="Heading1Char"/>
    <w:uiPriority w:val="9"/>
    <w:qFormat/>
    <w:rsid w:val="0034691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4691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4691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4691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4691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4691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469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691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469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8609E"/>
  </w:style>
  <w:style w:type="character" w:customStyle="1" w:styleId="FooterChar">
    <w:name w:val="Footer Char"/>
    <w:basedOn w:val="DefaultParagraphFont"/>
    <w:link w:val="Footer"/>
    <w:uiPriority w:val="99"/>
    <w:qFormat/>
    <w:rsid w:val="00D8609E"/>
  </w:style>
  <w:style w:type="character" w:customStyle="1" w:styleId="InternetLink">
    <w:name w:val="Internet Link"/>
    <w:basedOn w:val="DefaultParagraphFont"/>
    <w:uiPriority w:val="99"/>
    <w:unhideWhenUsed/>
    <w:rsid w:val="006564ED"/>
    <w:rPr>
      <w:color w:val="0000AA"/>
      <w:u w:val="single"/>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346915"/>
    <w:rPr>
      <w:b/>
      <w:bCs/>
    </w:rPr>
  </w:style>
  <w:style w:type="character" w:customStyle="1" w:styleId="Heading1Char">
    <w:name w:val="Heading 1 Char"/>
    <w:basedOn w:val="DefaultParagraphFont"/>
    <w:link w:val="Heading1"/>
    <w:uiPriority w:val="9"/>
    <w:rsid w:val="0034691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46915"/>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6976B4"/>
    <w:rPr>
      <w:sz w:val="16"/>
      <w:szCs w:val="16"/>
    </w:rPr>
  </w:style>
  <w:style w:type="character" w:customStyle="1" w:styleId="CommentTextChar">
    <w:name w:val="Comment Text Char"/>
    <w:basedOn w:val="DefaultParagraphFont"/>
    <w:link w:val="CommentText"/>
    <w:uiPriority w:val="99"/>
    <w:semiHidden/>
    <w:rsid w:val="006976B4"/>
    <w:rPr>
      <w:sz w:val="20"/>
      <w:szCs w:val="20"/>
    </w:rPr>
  </w:style>
  <w:style w:type="character" w:customStyle="1" w:styleId="CommentSubjectChar">
    <w:name w:val="Comment Subject Char"/>
    <w:basedOn w:val="CommentTextChar"/>
    <w:link w:val="CommentSubject"/>
    <w:uiPriority w:val="99"/>
    <w:semiHidden/>
    <w:rsid w:val="006976B4"/>
    <w:rPr>
      <w:b/>
      <w:bCs/>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color w:val="385623"/>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b/>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b/>
      <w:i w:val="0"/>
    </w:rPr>
  </w:style>
  <w:style w:type="character" w:customStyle="1" w:styleId="ListLabel20">
    <w:name w:val="ListLabel 20"/>
    <w:rPr>
      <w:b/>
      <w:i w:val="0"/>
    </w:rPr>
  </w:style>
  <w:style w:type="character" w:customStyle="1" w:styleId="ListLabel21">
    <w:name w:val="ListLabel 21"/>
    <w:rPr>
      <w:rFonts w:ascii="TimesNewRomanPSMT" w:hAnsi="TimesNewRomanPSMT"/>
      <w:color w:val="auto"/>
    </w:rPr>
  </w:style>
  <w:style w:type="character" w:customStyle="1" w:styleId="ListLabel22">
    <w:name w:val="ListLabel 22"/>
    <w:rPr>
      <w:b/>
    </w:rPr>
  </w:style>
  <w:style w:type="character" w:customStyle="1" w:styleId="ListLabel23">
    <w:name w:val="ListLabel 23"/>
    <w:rPr>
      <w:b/>
    </w:rPr>
  </w:style>
  <w:style w:type="character" w:customStyle="1" w:styleId="ListLabel24">
    <w:name w:val="ListLabel 24"/>
    <w:rPr>
      <w:rFonts w:ascii="TimesNewRomanPSMT" w:eastAsia="Calibri" w:hAnsi="TimesNewRomanPSMT" w:cs="TimesNewRomanPSMT"/>
      <w:color w:val="FF0000"/>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b/>
    </w:rPr>
  </w:style>
  <w:style w:type="character" w:customStyle="1" w:styleId="ListLabel32">
    <w:name w:val="ListLabel 32"/>
    <w:rPr>
      <w:b/>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ascii="Arial" w:eastAsiaTheme="minorEastAsia" w:hAnsi="Arial" w:cs="Arial"/>
    </w:rPr>
  </w:style>
  <w:style w:type="character" w:customStyle="1" w:styleId="ListLabel37">
    <w:name w:val="ListLabel 37"/>
    <w:rPr>
      <w:b/>
    </w:rPr>
  </w:style>
  <w:style w:type="character" w:customStyle="1" w:styleId="ListLabel38">
    <w:name w:val="ListLabel 38"/>
    <w:rPr>
      <w:rFonts w:ascii="TimesNewRomanPSMT" w:hAnsi="TimesNewRomanPSMT"/>
      <w:color w:val="auto"/>
    </w:rPr>
  </w:style>
  <w:style w:type="character" w:customStyle="1" w:styleId="ListLabel39">
    <w:name w:val="ListLabel 39"/>
    <w:rPr>
      <w:rFonts w:ascii="TimesNewRomanPSMT" w:hAnsi="TimesNewRomanPSMT" w:cs="TimesNewRomanPSMT"/>
      <w:color w:val="FF0000"/>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ascii="Arial" w:hAnsi="Arial" w:cs="Symbol"/>
      <w:b/>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ascii="Arial" w:eastAsiaTheme="minorEastAsia" w:hAnsi="Arial" w:cs="Aria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next w:val="Normal"/>
    <w:uiPriority w:val="35"/>
    <w:unhideWhenUsed/>
    <w:qFormat/>
    <w:rsid w:val="00346915"/>
    <w:pPr>
      <w:spacing w:line="240" w:lineRule="auto"/>
    </w:pPr>
    <w:rPr>
      <w:b/>
      <w:bCs/>
      <w:color w:val="4472C4" w:themeColor="accent1"/>
      <w:sz w:val="18"/>
      <w:szCs w:val="18"/>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rsid w:val="00346915"/>
    <w:pPr>
      <w:ind w:left="720"/>
      <w:contextualSpacing/>
    </w:pPr>
  </w:style>
  <w:style w:type="paragraph" w:styleId="NoSpacing">
    <w:name w:val="No Spacing"/>
    <w:link w:val="NoSpacingChar"/>
    <w:uiPriority w:val="1"/>
    <w:qFormat/>
    <w:rsid w:val="00346915"/>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paragraph" w:styleId="NormalWeb">
    <w:name w:val="Normal (Web)"/>
    <w:basedOn w:val="Normal"/>
    <w:uiPriority w:val="99"/>
    <w:semiHidden/>
    <w:unhideWhenUsed/>
    <w:qFormat/>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rsid w:val="006976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6976B4"/>
    <w:rPr>
      <w:b/>
      <w:bCs/>
    </w:rPr>
  </w:style>
  <w:style w:type="table" w:customStyle="1" w:styleId="TableGrid">
    <w:name w:val="TableGrid"/>
    <w:rsid w:val="002B7446"/>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rsid w:val="00346915"/>
    <w:rPr>
      <w:b/>
      <w:caps/>
      <w:color w:val="000000"/>
      <w:sz w:val="28"/>
      <w:szCs w:val="28"/>
    </w:rPr>
  </w:style>
  <w:style w:type="paragraph" w:styleId="Title">
    <w:name w:val="Title"/>
    <w:basedOn w:val="Normal"/>
    <w:next w:val="Normal"/>
    <w:link w:val="TitleChar"/>
    <w:uiPriority w:val="10"/>
    <w:qFormat/>
    <w:rsid w:val="0034691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6915"/>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semiHidden/>
    <w:rsid w:val="0034691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4691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4691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4691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469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6915"/>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4691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4691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46915"/>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346915"/>
    <w:rPr>
      <w:i/>
      <w:iCs/>
    </w:rPr>
  </w:style>
  <w:style w:type="character" w:customStyle="1" w:styleId="NoSpacingChar">
    <w:name w:val="No Spacing Char"/>
    <w:basedOn w:val="DefaultParagraphFont"/>
    <w:link w:val="NoSpacing"/>
    <w:uiPriority w:val="1"/>
    <w:rsid w:val="00346915"/>
  </w:style>
  <w:style w:type="paragraph" w:styleId="Quote">
    <w:name w:val="Quote"/>
    <w:basedOn w:val="Normal"/>
    <w:next w:val="Normal"/>
    <w:link w:val="QuoteChar"/>
    <w:uiPriority w:val="29"/>
    <w:qFormat/>
    <w:rsid w:val="00346915"/>
    <w:rPr>
      <w:i/>
      <w:iCs/>
      <w:color w:val="000000" w:themeColor="text1"/>
    </w:rPr>
  </w:style>
  <w:style w:type="character" w:customStyle="1" w:styleId="QuoteChar">
    <w:name w:val="Quote Char"/>
    <w:basedOn w:val="DefaultParagraphFont"/>
    <w:link w:val="Quote"/>
    <w:uiPriority w:val="29"/>
    <w:rsid w:val="00346915"/>
    <w:rPr>
      <w:i/>
      <w:iCs/>
      <w:color w:val="000000" w:themeColor="text1"/>
    </w:rPr>
  </w:style>
  <w:style w:type="paragraph" w:styleId="IntenseQuote">
    <w:name w:val="Intense Quote"/>
    <w:basedOn w:val="Normal"/>
    <w:next w:val="Normal"/>
    <w:link w:val="IntenseQuoteChar"/>
    <w:uiPriority w:val="30"/>
    <w:qFormat/>
    <w:rsid w:val="0034691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46915"/>
    <w:rPr>
      <w:b/>
      <w:bCs/>
      <w:i/>
      <w:iCs/>
      <w:color w:val="4472C4" w:themeColor="accent1"/>
    </w:rPr>
  </w:style>
  <w:style w:type="character" w:styleId="SubtleEmphasis">
    <w:name w:val="Subtle Emphasis"/>
    <w:basedOn w:val="DefaultParagraphFont"/>
    <w:uiPriority w:val="19"/>
    <w:qFormat/>
    <w:rsid w:val="00346915"/>
    <w:rPr>
      <w:i/>
      <w:iCs/>
      <w:color w:val="808080" w:themeColor="text1" w:themeTint="7F"/>
    </w:rPr>
  </w:style>
  <w:style w:type="character" w:styleId="IntenseEmphasis">
    <w:name w:val="Intense Emphasis"/>
    <w:basedOn w:val="DefaultParagraphFont"/>
    <w:uiPriority w:val="21"/>
    <w:qFormat/>
    <w:rsid w:val="00346915"/>
    <w:rPr>
      <w:b/>
      <w:bCs/>
      <w:i/>
      <w:iCs/>
      <w:color w:val="4472C4" w:themeColor="accent1"/>
    </w:rPr>
  </w:style>
  <w:style w:type="character" w:styleId="SubtleReference">
    <w:name w:val="Subtle Reference"/>
    <w:basedOn w:val="DefaultParagraphFont"/>
    <w:uiPriority w:val="31"/>
    <w:qFormat/>
    <w:rsid w:val="00346915"/>
    <w:rPr>
      <w:smallCaps/>
      <w:color w:val="ED7D31" w:themeColor="accent2"/>
      <w:u w:val="single"/>
    </w:rPr>
  </w:style>
  <w:style w:type="character" w:styleId="IntenseReference">
    <w:name w:val="Intense Reference"/>
    <w:basedOn w:val="DefaultParagraphFont"/>
    <w:uiPriority w:val="32"/>
    <w:qFormat/>
    <w:rsid w:val="00346915"/>
    <w:rPr>
      <w:b/>
      <w:bCs/>
      <w:smallCaps/>
      <w:color w:val="ED7D31" w:themeColor="accent2"/>
      <w:spacing w:val="5"/>
      <w:u w:val="single"/>
    </w:rPr>
  </w:style>
  <w:style w:type="character" w:styleId="BookTitle">
    <w:name w:val="Book Title"/>
    <w:basedOn w:val="DefaultParagraphFont"/>
    <w:uiPriority w:val="33"/>
    <w:qFormat/>
    <w:rsid w:val="00346915"/>
    <w:rPr>
      <w:b/>
      <w:bCs/>
      <w:smallCaps/>
      <w:spacing w:val="5"/>
    </w:rPr>
  </w:style>
  <w:style w:type="paragraph" w:styleId="TOCHeading">
    <w:name w:val="TOC Heading"/>
    <w:basedOn w:val="Heading1"/>
    <w:next w:val="Normal"/>
    <w:uiPriority w:val="39"/>
    <w:semiHidden/>
    <w:unhideWhenUsed/>
    <w:qFormat/>
    <w:rsid w:val="00346915"/>
    <w:pPr>
      <w:outlineLvl w:val="9"/>
    </w:pPr>
  </w:style>
  <w:style w:type="paragraph" w:customStyle="1" w:styleId="Default">
    <w:name w:val="Default"/>
    <w:rsid w:val="00FD7771"/>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character" w:styleId="Hyperlink">
    <w:name w:val="Hyperlink"/>
    <w:uiPriority w:val="99"/>
    <w:unhideWhenUsed/>
    <w:rsid w:val="007410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21"/>
  </w:style>
  <w:style w:type="paragraph" w:styleId="Heading1">
    <w:name w:val="heading 1"/>
    <w:basedOn w:val="Normal"/>
    <w:next w:val="Normal"/>
    <w:link w:val="Heading1Char"/>
    <w:uiPriority w:val="9"/>
    <w:qFormat/>
    <w:rsid w:val="0034691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4691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4691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4691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4691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4691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469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691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469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8609E"/>
  </w:style>
  <w:style w:type="character" w:customStyle="1" w:styleId="FooterChar">
    <w:name w:val="Footer Char"/>
    <w:basedOn w:val="DefaultParagraphFont"/>
    <w:link w:val="Footer"/>
    <w:uiPriority w:val="99"/>
    <w:qFormat/>
    <w:rsid w:val="00D8609E"/>
  </w:style>
  <w:style w:type="character" w:customStyle="1" w:styleId="InternetLink">
    <w:name w:val="Internet Link"/>
    <w:basedOn w:val="DefaultParagraphFont"/>
    <w:uiPriority w:val="99"/>
    <w:unhideWhenUsed/>
    <w:rsid w:val="006564ED"/>
    <w:rPr>
      <w:color w:val="0000AA"/>
      <w:u w:val="single"/>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346915"/>
    <w:rPr>
      <w:b/>
      <w:bCs/>
    </w:rPr>
  </w:style>
  <w:style w:type="character" w:customStyle="1" w:styleId="Heading1Char">
    <w:name w:val="Heading 1 Char"/>
    <w:basedOn w:val="DefaultParagraphFont"/>
    <w:link w:val="Heading1"/>
    <w:uiPriority w:val="9"/>
    <w:rsid w:val="0034691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46915"/>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6976B4"/>
    <w:rPr>
      <w:sz w:val="16"/>
      <w:szCs w:val="16"/>
    </w:rPr>
  </w:style>
  <w:style w:type="character" w:customStyle="1" w:styleId="CommentTextChar">
    <w:name w:val="Comment Text Char"/>
    <w:basedOn w:val="DefaultParagraphFont"/>
    <w:link w:val="CommentText"/>
    <w:uiPriority w:val="99"/>
    <w:semiHidden/>
    <w:rsid w:val="006976B4"/>
    <w:rPr>
      <w:sz w:val="20"/>
      <w:szCs w:val="20"/>
    </w:rPr>
  </w:style>
  <w:style w:type="character" w:customStyle="1" w:styleId="CommentSubjectChar">
    <w:name w:val="Comment Subject Char"/>
    <w:basedOn w:val="CommentTextChar"/>
    <w:link w:val="CommentSubject"/>
    <w:uiPriority w:val="99"/>
    <w:semiHidden/>
    <w:rsid w:val="006976B4"/>
    <w:rPr>
      <w:b/>
      <w:bCs/>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color w:val="385623"/>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b/>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b/>
      <w:i w:val="0"/>
    </w:rPr>
  </w:style>
  <w:style w:type="character" w:customStyle="1" w:styleId="ListLabel20">
    <w:name w:val="ListLabel 20"/>
    <w:rPr>
      <w:b/>
      <w:i w:val="0"/>
    </w:rPr>
  </w:style>
  <w:style w:type="character" w:customStyle="1" w:styleId="ListLabel21">
    <w:name w:val="ListLabel 21"/>
    <w:rPr>
      <w:rFonts w:ascii="TimesNewRomanPSMT" w:hAnsi="TimesNewRomanPSMT"/>
      <w:color w:val="auto"/>
    </w:rPr>
  </w:style>
  <w:style w:type="character" w:customStyle="1" w:styleId="ListLabel22">
    <w:name w:val="ListLabel 22"/>
    <w:rPr>
      <w:b/>
    </w:rPr>
  </w:style>
  <w:style w:type="character" w:customStyle="1" w:styleId="ListLabel23">
    <w:name w:val="ListLabel 23"/>
    <w:rPr>
      <w:b/>
    </w:rPr>
  </w:style>
  <w:style w:type="character" w:customStyle="1" w:styleId="ListLabel24">
    <w:name w:val="ListLabel 24"/>
    <w:rPr>
      <w:rFonts w:ascii="TimesNewRomanPSMT" w:eastAsia="Calibri" w:hAnsi="TimesNewRomanPSMT" w:cs="TimesNewRomanPSMT"/>
      <w:color w:val="FF0000"/>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b/>
    </w:rPr>
  </w:style>
  <w:style w:type="character" w:customStyle="1" w:styleId="ListLabel32">
    <w:name w:val="ListLabel 32"/>
    <w:rPr>
      <w:b/>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ascii="Arial" w:eastAsiaTheme="minorEastAsia" w:hAnsi="Arial" w:cs="Arial"/>
    </w:rPr>
  </w:style>
  <w:style w:type="character" w:customStyle="1" w:styleId="ListLabel37">
    <w:name w:val="ListLabel 37"/>
    <w:rPr>
      <w:b/>
    </w:rPr>
  </w:style>
  <w:style w:type="character" w:customStyle="1" w:styleId="ListLabel38">
    <w:name w:val="ListLabel 38"/>
    <w:rPr>
      <w:rFonts w:ascii="TimesNewRomanPSMT" w:hAnsi="TimesNewRomanPSMT"/>
      <w:color w:val="auto"/>
    </w:rPr>
  </w:style>
  <w:style w:type="character" w:customStyle="1" w:styleId="ListLabel39">
    <w:name w:val="ListLabel 39"/>
    <w:rPr>
      <w:rFonts w:ascii="TimesNewRomanPSMT" w:hAnsi="TimesNewRomanPSMT" w:cs="TimesNewRomanPSMT"/>
      <w:color w:val="FF0000"/>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ascii="Arial" w:hAnsi="Arial" w:cs="Symbol"/>
      <w:b/>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ascii="Arial" w:eastAsiaTheme="minorEastAsia" w:hAnsi="Arial" w:cs="Aria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next w:val="Normal"/>
    <w:uiPriority w:val="35"/>
    <w:unhideWhenUsed/>
    <w:qFormat/>
    <w:rsid w:val="00346915"/>
    <w:pPr>
      <w:spacing w:line="240" w:lineRule="auto"/>
    </w:pPr>
    <w:rPr>
      <w:b/>
      <w:bCs/>
      <w:color w:val="4472C4" w:themeColor="accent1"/>
      <w:sz w:val="18"/>
      <w:szCs w:val="18"/>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rsid w:val="00346915"/>
    <w:pPr>
      <w:ind w:left="720"/>
      <w:contextualSpacing/>
    </w:pPr>
  </w:style>
  <w:style w:type="paragraph" w:styleId="NoSpacing">
    <w:name w:val="No Spacing"/>
    <w:link w:val="NoSpacingChar"/>
    <w:uiPriority w:val="1"/>
    <w:qFormat/>
    <w:rsid w:val="00346915"/>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paragraph" w:styleId="NormalWeb">
    <w:name w:val="Normal (Web)"/>
    <w:basedOn w:val="Normal"/>
    <w:uiPriority w:val="99"/>
    <w:semiHidden/>
    <w:unhideWhenUsed/>
    <w:qFormat/>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rsid w:val="006976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6976B4"/>
    <w:rPr>
      <w:b/>
      <w:bCs/>
    </w:rPr>
  </w:style>
  <w:style w:type="table" w:customStyle="1" w:styleId="TableGrid">
    <w:name w:val="TableGrid"/>
    <w:rsid w:val="002B7446"/>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rsid w:val="00346915"/>
    <w:rPr>
      <w:b/>
      <w:caps/>
      <w:color w:val="000000"/>
      <w:sz w:val="28"/>
      <w:szCs w:val="28"/>
    </w:rPr>
  </w:style>
  <w:style w:type="paragraph" w:styleId="Title">
    <w:name w:val="Title"/>
    <w:basedOn w:val="Normal"/>
    <w:next w:val="Normal"/>
    <w:link w:val="TitleChar"/>
    <w:uiPriority w:val="10"/>
    <w:qFormat/>
    <w:rsid w:val="0034691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6915"/>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semiHidden/>
    <w:rsid w:val="0034691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4691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4691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4691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469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6915"/>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4691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4691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46915"/>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346915"/>
    <w:rPr>
      <w:i/>
      <w:iCs/>
    </w:rPr>
  </w:style>
  <w:style w:type="character" w:customStyle="1" w:styleId="NoSpacingChar">
    <w:name w:val="No Spacing Char"/>
    <w:basedOn w:val="DefaultParagraphFont"/>
    <w:link w:val="NoSpacing"/>
    <w:uiPriority w:val="1"/>
    <w:rsid w:val="00346915"/>
  </w:style>
  <w:style w:type="paragraph" w:styleId="Quote">
    <w:name w:val="Quote"/>
    <w:basedOn w:val="Normal"/>
    <w:next w:val="Normal"/>
    <w:link w:val="QuoteChar"/>
    <w:uiPriority w:val="29"/>
    <w:qFormat/>
    <w:rsid w:val="00346915"/>
    <w:rPr>
      <w:i/>
      <w:iCs/>
      <w:color w:val="000000" w:themeColor="text1"/>
    </w:rPr>
  </w:style>
  <w:style w:type="character" w:customStyle="1" w:styleId="QuoteChar">
    <w:name w:val="Quote Char"/>
    <w:basedOn w:val="DefaultParagraphFont"/>
    <w:link w:val="Quote"/>
    <w:uiPriority w:val="29"/>
    <w:rsid w:val="00346915"/>
    <w:rPr>
      <w:i/>
      <w:iCs/>
      <w:color w:val="000000" w:themeColor="text1"/>
    </w:rPr>
  </w:style>
  <w:style w:type="paragraph" w:styleId="IntenseQuote">
    <w:name w:val="Intense Quote"/>
    <w:basedOn w:val="Normal"/>
    <w:next w:val="Normal"/>
    <w:link w:val="IntenseQuoteChar"/>
    <w:uiPriority w:val="30"/>
    <w:qFormat/>
    <w:rsid w:val="0034691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46915"/>
    <w:rPr>
      <w:b/>
      <w:bCs/>
      <w:i/>
      <w:iCs/>
      <w:color w:val="4472C4" w:themeColor="accent1"/>
    </w:rPr>
  </w:style>
  <w:style w:type="character" w:styleId="SubtleEmphasis">
    <w:name w:val="Subtle Emphasis"/>
    <w:basedOn w:val="DefaultParagraphFont"/>
    <w:uiPriority w:val="19"/>
    <w:qFormat/>
    <w:rsid w:val="00346915"/>
    <w:rPr>
      <w:i/>
      <w:iCs/>
      <w:color w:val="808080" w:themeColor="text1" w:themeTint="7F"/>
    </w:rPr>
  </w:style>
  <w:style w:type="character" w:styleId="IntenseEmphasis">
    <w:name w:val="Intense Emphasis"/>
    <w:basedOn w:val="DefaultParagraphFont"/>
    <w:uiPriority w:val="21"/>
    <w:qFormat/>
    <w:rsid w:val="00346915"/>
    <w:rPr>
      <w:b/>
      <w:bCs/>
      <w:i/>
      <w:iCs/>
      <w:color w:val="4472C4" w:themeColor="accent1"/>
    </w:rPr>
  </w:style>
  <w:style w:type="character" w:styleId="SubtleReference">
    <w:name w:val="Subtle Reference"/>
    <w:basedOn w:val="DefaultParagraphFont"/>
    <w:uiPriority w:val="31"/>
    <w:qFormat/>
    <w:rsid w:val="00346915"/>
    <w:rPr>
      <w:smallCaps/>
      <w:color w:val="ED7D31" w:themeColor="accent2"/>
      <w:u w:val="single"/>
    </w:rPr>
  </w:style>
  <w:style w:type="character" w:styleId="IntenseReference">
    <w:name w:val="Intense Reference"/>
    <w:basedOn w:val="DefaultParagraphFont"/>
    <w:uiPriority w:val="32"/>
    <w:qFormat/>
    <w:rsid w:val="00346915"/>
    <w:rPr>
      <w:b/>
      <w:bCs/>
      <w:smallCaps/>
      <w:color w:val="ED7D31" w:themeColor="accent2"/>
      <w:spacing w:val="5"/>
      <w:u w:val="single"/>
    </w:rPr>
  </w:style>
  <w:style w:type="character" w:styleId="BookTitle">
    <w:name w:val="Book Title"/>
    <w:basedOn w:val="DefaultParagraphFont"/>
    <w:uiPriority w:val="33"/>
    <w:qFormat/>
    <w:rsid w:val="00346915"/>
    <w:rPr>
      <w:b/>
      <w:bCs/>
      <w:smallCaps/>
      <w:spacing w:val="5"/>
    </w:rPr>
  </w:style>
  <w:style w:type="paragraph" w:styleId="TOCHeading">
    <w:name w:val="TOC Heading"/>
    <w:basedOn w:val="Heading1"/>
    <w:next w:val="Normal"/>
    <w:uiPriority w:val="39"/>
    <w:semiHidden/>
    <w:unhideWhenUsed/>
    <w:qFormat/>
    <w:rsid w:val="00346915"/>
    <w:pPr>
      <w:outlineLvl w:val="9"/>
    </w:pPr>
  </w:style>
  <w:style w:type="paragraph" w:customStyle="1" w:styleId="Default">
    <w:name w:val="Default"/>
    <w:rsid w:val="00FD7771"/>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character" w:styleId="Hyperlink">
    <w:name w:val="Hyperlink"/>
    <w:uiPriority w:val="99"/>
    <w:unhideWhenUsed/>
    <w:rsid w:val="00741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blindiocese.i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982E-2DD6-4E4C-9C9F-CEA26ABB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8E40AA5B</Template>
  <TotalTime>3</TotalTime>
  <Pages>14</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 Fintan's High School</Company>
  <LinksUpToDate>false</LinksUpToDate>
  <CharactersWithSpaces>30140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Hogan</dc:creator>
  <cp:lastModifiedBy>Kathy Mullen</cp:lastModifiedBy>
  <cp:revision>2</cp:revision>
  <cp:lastPrinted>2022-08-31T11:38:00Z</cp:lastPrinted>
  <dcterms:created xsi:type="dcterms:W3CDTF">2023-01-09T09:20:00Z</dcterms:created>
  <dcterms:modified xsi:type="dcterms:W3CDTF">2023-01-09T09:20:00Z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